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211E2" w14:textId="0BFF56F0" w:rsidR="005D641A" w:rsidRPr="006B42B9" w:rsidRDefault="00B63A19" w:rsidP="0078197E">
      <w:pPr>
        <w:tabs>
          <w:tab w:val="right" w:pos="9639"/>
        </w:tabs>
        <w:spacing w:after="0"/>
        <w:rPr>
          <w:rFonts w:ascii="Arial" w:hAnsi="Arial"/>
          <w:b/>
          <w:i/>
          <w:noProof/>
          <w:sz w:val="28"/>
        </w:rPr>
      </w:pPr>
      <w:r w:rsidRPr="001A659D">
        <w:rPr>
          <w:rFonts w:ascii="Arial" w:hAnsi="Arial" w:cs="Arial"/>
          <w:b/>
          <w:sz w:val="24"/>
          <w:szCs w:val="24"/>
        </w:rPr>
        <w:t>3GPP TSG RAN meeting #</w:t>
      </w:r>
      <w:r>
        <w:rPr>
          <w:rFonts w:ascii="Arial" w:hAnsi="Arial" w:cs="Arial"/>
          <w:b/>
          <w:sz w:val="24"/>
          <w:szCs w:val="24"/>
        </w:rPr>
        <w:t>99</w:t>
      </w:r>
      <w:r w:rsidR="005D641A" w:rsidRPr="006B42B9">
        <w:rPr>
          <w:rFonts w:ascii="Arial" w:hAnsi="Arial"/>
          <w:b/>
          <w:i/>
          <w:noProof/>
          <w:sz w:val="28"/>
        </w:rPr>
        <w:tab/>
      </w:r>
      <w:r w:rsidRPr="001A659D">
        <w:rPr>
          <w:rFonts w:ascii="Arial" w:hAnsi="Arial" w:cs="Arial"/>
          <w:b/>
          <w:sz w:val="24"/>
          <w:szCs w:val="24"/>
        </w:rPr>
        <w:t>RP-</w:t>
      </w:r>
      <w:r>
        <w:rPr>
          <w:rFonts w:ascii="Arial" w:hAnsi="Arial" w:cs="Arial"/>
          <w:b/>
          <w:sz w:val="24"/>
          <w:szCs w:val="24"/>
        </w:rPr>
        <w:t>23</w:t>
      </w:r>
      <w:r w:rsidR="00FD16EE" w:rsidRPr="00FD16EE">
        <w:rPr>
          <w:rFonts w:ascii="Arial" w:hAnsi="Arial" w:cs="Arial"/>
          <w:b/>
          <w:sz w:val="24"/>
          <w:szCs w:val="24"/>
        </w:rPr>
        <w:t>0187</w:t>
      </w:r>
    </w:p>
    <w:p w14:paraId="5F8F1B50" w14:textId="77777777" w:rsidR="00B63A19" w:rsidRPr="004B566C" w:rsidRDefault="00B63A19" w:rsidP="00B63A19">
      <w:pPr>
        <w:tabs>
          <w:tab w:val="left" w:pos="567"/>
        </w:tabs>
        <w:rPr>
          <w:rFonts w:ascii="Arial" w:hAnsi="Arial" w:cs="Arial"/>
          <w:b/>
          <w:sz w:val="24"/>
        </w:rPr>
      </w:pPr>
      <w:r w:rsidRPr="00665963">
        <w:rPr>
          <w:rFonts w:ascii="Arial" w:hAnsi="Arial" w:cs="Arial"/>
          <w:b/>
          <w:sz w:val="24"/>
        </w:rPr>
        <w:t>Rotterdam, Netherlands, March 20-23, 2023</w:t>
      </w:r>
    </w:p>
    <w:p w14:paraId="46A148EA" w14:textId="77777777" w:rsidR="005D641A" w:rsidRDefault="005D641A" w:rsidP="005D641A">
      <w:pPr>
        <w:spacing w:after="120"/>
        <w:rPr>
          <w:rFonts w:ascii="Arial" w:hAnsi="Arial" w:cs="Arial"/>
          <w:b/>
          <w:lang w:val="en-US"/>
        </w:rPr>
      </w:pPr>
    </w:p>
    <w:p w14:paraId="1BCAF4E8" w14:textId="578217F3" w:rsidR="005D641A" w:rsidRPr="00400EF5" w:rsidRDefault="005D641A" w:rsidP="005D641A">
      <w:pPr>
        <w:spacing w:after="120"/>
        <w:rPr>
          <w:bCs/>
          <w:sz w:val="24"/>
          <w:szCs w:val="24"/>
          <w:lang w:val="en-US"/>
        </w:rPr>
      </w:pPr>
      <w:r w:rsidRPr="00400EF5">
        <w:rPr>
          <w:b/>
          <w:sz w:val="24"/>
          <w:szCs w:val="24"/>
          <w:lang w:val="en-US"/>
        </w:rPr>
        <w:t>Source:</w:t>
      </w:r>
      <w:r w:rsidRPr="00400EF5">
        <w:rPr>
          <w:b/>
          <w:sz w:val="24"/>
          <w:szCs w:val="24"/>
          <w:lang w:val="en-US"/>
        </w:rPr>
        <w:tab/>
      </w:r>
      <w:r>
        <w:rPr>
          <w:b/>
          <w:sz w:val="24"/>
          <w:szCs w:val="24"/>
          <w:lang w:val="en-US"/>
        </w:rPr>
        <w:tab/>
      </w:r>
      <w:r>
        <w:rPr>
          <w:b/>
          <w:sz w:val="24"/>
          <w:szCs w:val="24"/>
          <w:lang w:val="en-US"/>
        </w:rPr>
        <w:tab/>
      </w:r>
      <w:r w:rsidRPr="00400EF5">
        <w:rPr>
          <w:bCs/>
          <w:sz w:val="24"/>
          <w:szCs w:val="24"/>
          <w:lang w:val="en-US"/>
        </w:rPr>
        <w:t>Nokia, Nokia Shanghai Bell</w:t>
      </w:r>
    </w:p>
    <w:p w14:paraId="54222E90" w14:textId="4FDFD2B6" w:rsidR="005D641A" w:rsidRPr="00400EF5" w:rsidRDefault="005D641A" w:rsidP="005D641A">
      <w:pPr>
        <w:spacing w:after="120"/>
        <w:rPr>
          <w:sz w:val="24"/>
          <w:szCs w:val="24"/>
        </w:rPr>
      </w:pPr>
      <w:r w:rsidRPr="00400EF5">
        <w:rPr>
          <w:b/>
          <w:sz w:val="24"/>
          <w:szCs w:val="24"/>
          <w:lang w:val="en-US"/>
        </w:rPr>
        <w:t>Title:</w:t>
      </w:r>
      <w:r w:rsidRPr="00400EF5">
        <w:rPr>
          <w:b/>
          <w:sz w:val="24"/>
          <w:szCs w:val="24"/>
          <w:lang w:val="en-US"/>
        </w:rPr>
        <w:tab/>
      </w:r>
      <w:r>
        <w:rPr>
          <w:b/>
          <w:sz w:val="24"/>
          <w:szCs w:val="24"/>
          <w:lang w:val="en-US"/>
        </w:rPr>
        <w:tab/>
      </w:r>
      <w:r>
        <w:rPr>
          <w:b/>
          <w:sz w:val="24"/>
          <w:szCs w:val="24"/>
          <w:lang w:val="en-US"/>
        </w:rPr>
        <w:tab/>
      </w:r>
      <w:r w:rsidR="003D3792" w:rsidRPr="003D3792">
        <w:rPr>
          <w:bCs/>
          <w:sz w:val="24"/>
          <w:szCs w:val="24"/>
          <w:lang w:val="en-US"/>
        </w:rPr>
        <w:t>Study on spectrum that is not aligned with existing NR channel bandwidths</w:t>
      </w:r>
    </w:p>
    <w:p w14:paraId="3E6132B0" w14:textId="07F43BE4" w:rsidR="005D641A" w:rsidRPr="00400EF5" w:rsidRDefault="005D641A" w:rsidP="005D641A">
      <w:pPr>
        <w:spacing w:after="120"/>
        <w:rPr>
          <w:bCs/>
          <w:sz w:val="24"/>
          <w:szCs w:val="24"/>
          <w:lang w:val="en-US"/>
        </w:rPr>
      </w:pPr>
      <w:r w:rsidRPr="00400EF5">
        <w:rPr>
          <w:b/>
          <w:sz w:val="24"/>
          <w:szCs w:val="24"/>
          <w:lang w:val="en-US"/>
        </w:rPr>
        <w:t>Agenda item:</w:t>
      </w:r>
      <w:r w:rsidRPr="00400EF5">
        <w:rPr>
          <w:b/>
          <w:sz w:val="24"/>
          <w:szCs w:val="24"/>
          <w:lang w:val="en-US"/>
        </w:rPr>
        <w:tab/>
      </w:r>
      <w:r w:rsidRPr="00400EF5">
        <w:rPr>
          <w:bCs/>
          <w:sz w:val="24"/>
          <w:szCs w:val="24"/>
          <w:lang w:val="en-US"/>
        </w:rPr>
        <w:t>9.</w:t>
      </w:r>
      <w:r w:rsidR="002400FC">
        <w:rPr>
          <w:bCs/>
          <w:sz w:val="24"/>
          <w:szCs w:val="24"/>
          <w:lang w:val="en-US"/>
        </w:rPr>
        <w:t>2.4</w:t>
      </w:r>
    </w:p>
    <w:p w14:paraId="31E264C0" w14:textId="768D41CB" w:rsidR="005D641A" w:rsidRPr="00400EF5" w:rsidRDefault="005D641A" w:rsidP="005D641A">
      <w:pPr>
        <w:spacing w:after="120"/>
        <w:rPr>
          <w:bCs/>
          <w:sz w:val="24"/>
          <w:szCs w:val="24"/>
          <w:lang w:val="en-US"/>
        </w:rPr>
      </w:pPr>
      <w:r w:rsidRPr="00400EF5">
        <w:rPr>
          <w:b/>
          <w:sz w:val="24"/>
          <w:szCs w:val="24"/>
          <w:lang w:val="en-US"/>
        </w:rPr>
        <w:t>Document for:</w:t>
      </w:r>
      <w:r w:rsidRPr="00400EF5">
        <w:rPr>
          <w:b/>
          <w:sz w:val="24"/>
          <w:szCs w:val="24"/>
          <w:lang w:val="en-US"/>
        </w:rPr>
        <w:tab/>
      </w:r>
      <w:r w:rsidR="002400FC">
        <w:rPr>
          <w:bCs/>
          <w:sz w:val="24"/>
          <w:szCs w:val="24"/>
          <w:lang w:val="en-US"/>
        </w:rPr>
        <w:t>Discussion</w:t>
      </w:r>
    </w:p>
    <w:p w14:paraId="553FF948" w14:textId="77777777" w:rsidR="005D641A" w:rsidRDefault="005D641A" w:rsidP="005D641A">
      <w:pPr>
        <w:rPr>
          <w:lang w:val="en-US"/>
        </w:rPr>
      </w:pPr>
    </w:p>
    <w:p w14:paraId="60398E25" w14:textId="5F9BBB73" w:rsidR="005D641A" w:rsidRDefault="005D641A" w:rsidP="005D641A">
      <w:pPr>
        <w:pStyle w:val="Heading1"/>
        <w:rPr>
          <w:lang w:val="en-US"/>
        </w:rPr>
      </w:pPr>
      <w:r>
        <w:rPr>
          <w:lang w:val="en-US"/>
        </w:rPr>
        <w:t>Introduction</w:t>
      </w:r>
    </w:p>
    <w:p w14:paraId="525DB102" w14:textId="4D2A51B7" w:rsidR="00AF1B2A" w:rsidRDefault="00055B34" w:rsidP="00AF1B2A">
      <w:pPr>
        <w:rPr>
          <w:rFonts w:eastAsia="MS Mincho"/>
          <w:lang w:val="en-US"/>
        </w:rPr>
      </w:pPr>
      <w:r w:rsidRPr="00055B34">
        <w:rPr>
          <w:rFonts w:eastAsia="MS Mincho"/>
          <w:lang w:val="en-US"/>
        </w:rPr>
        <w:t xml:space="preserve">Study on Efficient utilization of licensed spectrum that is not aligned with existing NR channel bandwidths </w:t>
      </w:r>
      <w:r>
        <w:rPr>
          <w:rFonts w:eastAsia="MS Mincho"/>
          <w:lang w:val="en-US"/>
        </w:rPr>
        <w:t xml:space="preserve">[1] was </w:t>
      </w:r>
      <w:r w:rsidR="007265E4">
        <w:rPr>
          <w:rFonts w:eastAsia="MS Mincho"/>
          <w:lang w:val="en-US"/>
        </w:rPr>
        <w:t>fur</w:t>
      </w:r>
      <w:r w:rsidR="002304B0">
        <w:rPr>
          <w:rFonts w:eastAsia="MS Mincho"/>
          <w:lang w:val="en-US"/>
        </w:rPr>
        <w:t xml:space="preserve">ther </w:t>
      </w:r>
      <w:r w:rsidR="00340800">
        <w:rPr>
          <w:rFonts w:eastAsia="MS Mincho"/>
          <w:lang w:val="en-US"/>
        </w:rPr>
        <w:t>discuss</w:t>
      </w:r>
      <w:r>
        <w:rPr>
          <w:rFonts w:eastAsia="MS Mincho"/>
          <w:lang w:val="en-US"/>
        </w:rPr>
        <w:t>ed in the last RAN4#106 [2].</w:t>
      </w:r>
      <w:r w:rsidR="00AF1B2A">
        <w:rPr>
          <w:rFonts w:eastAsia="MS Mincho"/>
          <w:lang w:val="en-US"/>
        </w:rPr>
        <w:t xml:space="preserve"> TR 38.844 [3] </w:t>
      </w:r>
      <w:r w:rsidR="00A3499F">
        <w:t>can be considered complete (while remaining open issues can be addressed by future CRs)</w:t>
      </w:r>
      <w:r w:rsidR="00AF1B2A">
        <w:rPr>
          <w:rFonts w:eastAsia="MS Mincho"/>
          <w:lang w:val="en-US"/>
        </w:rPr>
        <w:t xml:space="preserve"> with the analysis of four methods listed below.</w:t>
      </w:r>
    </w:p>
    <w:p w14:paraId="6F5C71B1" w14:textId="77777777" w:rsidR="00AF1B2A" w:rsidRDefault="00AF1B2A" w:rsidP="00AF1B2A">
      <w:pPr>
        <w:pStyle w:val="ListParagraph"/>
        <w:numPr>
          <w:ilvl w:val="0"/>
          <w:numId w:val="35"/>
        </w:numPr>
        <w:ind w:firstLineChars="0"/>
        <w:rPr>
          <w:rFonts w:eastAsia="MS Mincho"/>
          <w:lang w:val="en-US"/>
        </w:rPr>
      </w:pPr>
      <w:r>
        <w:rPr>
          <w:rFonts w:eastAsia="MS Mincho"/>
          <w:lang w:val="en-US"/>
        </w:rPr>
        <w:t>L</w:t>
      </w:r>
      <w:r w:rsidRPr="00C97A55">
        <w:rPr>
          <w:rFonts w:eastAsia="MS Mincho"/>
          <w:lang w:val="en-US"/>
        </w:rPr>
        <w:t>arger Channel BW than licensed BW</w:t>
      </w:r>
    </w:p>
    <w:p w14:paraId="48827695" w14:textId="2C4E4D2F" w:rsidR="00AF1B2A" w:rsidRDefault="00AF1B2A" w:rsidP="00AF1B2A">
      <w:pPr>
        <w:pStyle w:val="ListParagraph"/>
        <w:numPr>
          <w:ilvl w:val="0"/>
          <w:numId w:val="35"/>
        </w:numPr>
        <w:ind w:firstLineChars="0"/>
        <w:rPr>
          <w:rFonts w:eastAsia="MS Mincho"/>
          <w:lang w:val="en-US"/>
        </w:rPr>
      </w:pPr>
      <w:r w:rsidRPr="00C97A55">
        <w:rPr>
          <w:rFonts w:eastAsia="MS Mincho"/>
          <w:lang w:val="en-US"/>
        </w:rPr>
        <w:t>Overlapping UE CBWs</w:t>
      </w:r>
      <w:r w:rsidR="0038133E">
        <w:rPr>
          <w:rFonts w:eastAsia="MS Mincho"/>
          <w:lang w:val="en-US"/>
        </w:rPr>
        <w:t>*</w:t>
      </w:r>
      <w:r w:rsidRPr="00C97A55">
        <w:rPr>
          <w:rFonts w:eastAsia="MS Mincho"/>
          <w:lang w:val="en-US"/>
        </w:rPr>
        <w:t xml:space="preserve"> from Network Perspective </w:t>
      </w:r>
    </w:p>
    <w:p w14:paraId="500BFF87" w14:textId="77777777" w:rsidR="00AF1B2A" w:rsidRDefault="00AF1B2A" w:rsidP="00AF1B2A">
      <w:pPr>
        <w:pStyle w:val="ListParagraph"/>
        <w:numPr>
          <w:ilvl w:val="0"/>
          <w:numId w:val="35"/>
        </w:numPr>
        <w:ind w:firstLineChars="0"/>
        <w:rPr>
          <w:rFonts w:eastAsia="MS Mincho"/>
          <w:lang w:val="en-US"/>
        </w:rPr>
      </w:pPr>
      <w:r w:rsidRPr="00C97A55">
        <w:rPr>
          <w:rFonts w:eastAsia="MS Mincho"/>
          <w:lang w:val="en-US"/>
        </w:rPr>
        <w:t>Combined UE CBW (one cell)</w:t>
      </w:r>
    </w:p>
    <w:p w14:paraId="7756D03B" w14:textId="77777777" w:rsidR="00AF1B2A" w:rsidRPr="00C97A55" w:rsidRDefault="00AF1B2A" w:rsidP="00AF1B2A">
      <w:pPr>
        <w:pStyle w:val="ListParagraph"/>
        <w:numPr>
          <w:ilvl w:val="0"/>
          <w:numId w:val="35"/>
        </w:numPr>
        <w:ind w:firstLineChars="0"/>
        <w:rPr>
          <w:rFonts w:eastAsia="MS Mincho"/>
          <w:lang w:val="en-US"/>
        </w:rPr>
      </w:pPr>
      <w:r w:rsidRPr="00C97A55">
        <w:rPr>
          <w:rFonts w:eastAsia="MS Mincho"/>
          <w:lang w:val="en-US"/>
        </w:rPr>
        <w:t>Overlapping CA (two cells)</w:t>
      </w:r>
    </w:p>
    <w:p w14:paraId="64E072FF" w14:textId="6B8DC7EC" w:rsidR="00796350" w:rsidRDefault="00AF1B2A" w:rsidP="005D641A">
      <w:pPr>
        <w:rPr>
          <w:rFonts w:eastAsia="MS Mincho"/>
          <w:lang w:val="en-US"/>
        </w:rPr>
      </w:pPr>
      <w:r>
        <w:rPr>
          <w:rFonts w:eastAsia="MS Mincho"/>
          <w:lang w:val="en-US"/>
        </w:rPr>
        <w:t xml:space="preserve">In this contribution, we discuss </w:t>
      </w:r>
      <w:r w:rsidR="00132F62">
        <w:rPr>
          <w:rFonts w:eastAsia="MS Mincho"/>
          <w:lang w:val="en-US"/>
        </w:rPr>
        <w:t>th</w:t>
      </w:r>
      <w:r w:rsidR="00D76365">
        <w:rPr>
          <w:rFonts w:eastAsia="MS Mincho"/>
          <w:lang w:val="en-US"/>
        </w:rPr>
        <w:t>e conclusions of the SI</w:t>
      </w:r>
      <w:r>
        <w:rPr>
          <w:rFonts w:eastAsia="MS Mincho"/>
          <w:lang w:val="en-US"/>
        </w:rPr>
        <w:t>.</w:t>
      </w:r>
    </w:p>
    <w:p w14:paraId="05BE1989" w14:textId="1175A898" w:rsidR="005D641A" w:rsidRDefault="0038133E" w:rsidP="005D641A">
      <w:pPr>
        <w:rPr>
          <w:lang w:val="en-US"/>
        </w:rPr>
      </w:pPr>
      <w:r>
        <w:rPr>
          <w:lang w:val="en-US"/>
        </w:rPr>
        <w:t xml:space="preserve">* </w:t>
      </w:r>
      <w:r w:rsidR="00423848">
        <w:rPr>
          <w:lang w:val="en-US"/>
        </w:rPr>
        <w:t>CBW</w:t>
      </w:r>
      <w:r w:rsidR="00F67378">
        <w:rPr>
          <w:lang w:val="en-US"/>
        </w:rPr>
        <w:t xml:space="preserve"> or CHBW</w:t>
      </w:r>
      <w:r w:rsidR="00423848">
        <w:rPr>
          <w:lang w:val="en-US"/>
        </w:rPr>
        <w:t xml:space="preserve">: </w:t>
      </w:r>
      <w:r w:rsidR="007B3731">
        <w:rPr>
          <w:lang w:val="en-US"/>
        </w:rPr>
        <w:t>channel bandwidth</w:t>
      </w:r>
      <w:r w:rsidR="004741B9">
        <w:rPr>
          <w:lang w:val="en-US"/>
        </w:rPr>
        <w:br/>
      </w:r>
    </w:p>
    <w:p w14:paraId="704ABB10" w14:textId="51A95ED1" w:rsidR="00A962A8" w:rsidRPr="00AF1B2A" w:rsidRDefault="005D641A" w:rsidP="008F3A28">
      <w:pPr>
        <w:pStyle w:val="Heading1"/>
        <w:rPr>
          <w:lang w:val="en-US" w:eastAsia="es-ES"/>
        </w:rPr>
      </w:pPr>
      <w:r>
        <w:rPr>
          <w:lang w:val="en-US" w:eastAsia="es-ES"/>
        </w:rPr>
        <w:t>Discussion</w:t>
      </w:r>
    </w:p>
    <w:p w14:paraId="62BC061B" w14:textId="531DF045" w:rsidR="00AC27D8" w:rsidRDefault="00770C6C" w:rsidP="00AF1B2A">
      <w:pPr>
        <w:rPr>
          <w:rFonts w:eastAsia="MS Mincho"/>
          <w:lang w:val="en-US"/>
        </w:rPr>
      </w:pPr>
      <w:r>
        <w:rPr>
          <w:rFonts w:eastAsia="MS Mincho"/>
          <w:lang w:val="en-US"/>
        </w:rPr>
        <w:t xml:space="preserve">If there </w:t>
      </w:r>
      <w:r w:rsidR="00CD0977">
        <w:rPr>
          <w:rFonts w:eastAsia="MS Mincho"/>
          <w:lang w:val="en-US"/>
        </w:rPr>
        <w:t xml:space="preserve">were to be normative work to follow the SI, </w:t>
      </w:r>
      <w:r w:rsidR="00220269">
        <w:rPr>
          <w:rFonts w:eastAsia="MS Mincho"/>
          <w:lang w:val="en-US"/>
        </w:rPr>
        <w:t>a</w:t>
      </w:r>
      <w:r w:rsidR="00AF1B2A">
        <w:rPr>
          <w:rFonts w:eastAsia="MS Mincho"/>
          <w:lang w:val="en-US"/>
        </w:rPr>
        <w:t xml:space="preserve"> method that has minimum impact to </w:t>
      </w:r>
      <w:r w:rsidR="008057D3">
        <w:rPr>
          <w:rFonts w:eastAsia="MS Mincho"/>
          <w:lang w:val="en-US"/>
        </w:rPr>
        <w:t xml:space="preserve">the </w:t>
      </w:r>
      <w:r w:rsidR="00AF1B2A">
        <w:rPr>
          <w:rFonts w:eastAsia="MS Mincho"/>
          <w:lang w:val="en-US"/>
        </w:rPr>
        <w:t xml:space="preserve">UE </w:t>
      </w:r>
      <w:r w:rsidR="008D3244">
        <w:rPr>
          <w:rFonts w:eastAsia="MS Mincho"/>
          <w:lang w:val="en-US"/>
        </w:rPr>
        <w:t>should be pursued</w:t>
      </w:r>
      <w:r w:rsidR="00220269">
        <w:rPr>
          <w:rFonts w:eastAsia="MS Mincho"/>
          <w:lang w:val="en-US"/>
        </w:rPr>
        <w:t>,</w:t>
      </w:r>
      <w:r w:rsidR="008D3244">
        <w:rPr>
          <w:rFonts w:eastAsia="MS Mincho"/>
          <w:lang w:val="en-US"/>
        </w:rPr>
        <w:t xml:space="preserve"> </w:t>
      </w:r>
      <w:r w:rsidR="00D65DAB">
        <w:rPr>
          <w:rFonts w:eastAsia="MS Mincho"/>
          <w:lang w:val="en-US"/>
        </w:rPr>
        <w:t>as there has not been much interest in RAN4 to introduce high</w:t>
      </w:r>
      <w:r w:rsidR="00B62665">
        <w:rPr>
          <w:rFonts w:eastAsia="MS Mincho"/>
          <w:lang w:val="en-US"/>
        </w:rPr>
        <w:t>er</w:t>
      </w:r>
      <w:r w:rsidR="00D65DAB">
        <w:rPr>
          <w:rFonts w:eastAsia="MS Mincho"/>
          <w:lang w:val="en-US"/>
        </w:rPr>
        <w:t xml:space="preserve"> UE complexity to support irregular bandwidth</w:t>
      </w:r>
      <w:r w:rsidR="00B13068">
        <w:rPr>
          <w:rFonts w:eastAsia="MS Mincho"/>
          <w:lang w:val="en-US"/>
        </w:rPr>
        <w:t>s</w:t>
      </w:r>
      <w:r w:rsidR="00D65DAB">
        <w:rPr>
          <w:rFonts w:eastAsia="MS Mincho"/>
          <w:lang w:val="en-US"/>
        </w:rPr>
        <w:t>.</w:t>
      </w:r>
      <w:r w:rsidR="00AF1B2A">
        <w:rPr>
          <w:rFonts w:eastAsia="MS Mincho"/>
          <w:lang w:val="en-US"/>
        </w:rPr>
        <w:t xml:space="preserve"> The last two methods</w:t>
      </w:r>
      <w:r w:rsidR="00D60A28">
        <w:rPr>
          <w:rFonts w:eastAsia="MS Mincho"/>
          <w:lang w:val="en-US"/>
        </w:rPr>
        <w:t xml:space="preserve"> (combi</w:t>
      </w:r>
      <w:r w:rsidR="00063FA8">
        <w:rPr>
          <w:rFonts w:eastAsia="MS Mincho"/>
          <w:lang w:val="en-US"/>
        </w:rPr>
        <w:t>ned UE CBW and overlapping CA)</w:t>
      </w:r>
      <w:r w:rsidR="00AF1B2A">
        <w:rPr>
          <w:rFonts w:eastAsia="MS Mincho"/>
          <w:lang w:val="en-US"/>
        </w:rPr>
        <w:t xml:space="preserve"> </w:t>
      </w:r>
      <w:r w:rsidR="00D65DAB">
        <w:rPr>
          <w:rFonts w:eastAsia="MS Mincho"/>
          <w:lang w:val="en-US"/>
        </w:rPr>
        <w:t xml:space="preserve">require </w:t>
      </w:r>
      <w:r w:rsidR="00485C2C">
        <w:rPr>
          <w:rFonts w:eastAsia="MS Mincho"/>
          <w:lang w:val="en-US"/>
        </w:rPr>
        <w:t>a</w:t>
      </w:r>
      <w:r w:rsidR="00536E5C">
        <w:rPr>
          <w:rFonts w:eastAsia="MS Mincho"/>
          <w:lang w:val="en-US"/>
        </w:rPr>
        <w:t>n</w:t>
      </w:r>
      <w:r w:rsidR="00485C2C">
        <w:rPr>
          <w:rFonts w:eastAsia="MS Mincho"/>
          <w:lang w:val="en-US"/>
        </w:rPr>
        <w:t xml:space="preserve"> </w:t>
      </w:r>
      <w:r w:rsidR="005F79D7">
        <w:rPr>
          <w:rFonts w:eastAsia="MS Mincho"/>
          <w:lang w:val="en-US"/>
        </w:rPr>
        <w:t>advanced</w:t>
      </w:r>
      <w:r w:rsidR="00AF1B2A">
        <w:rPr>
          <w:rFonts w:eastAsia="MS Mincho"/>
          <w:lang w:val="en-US"/>
        </w:rPr>
        <w:t xml:space="preserve"> UE </w:t>
      </w:r>
      <w:r w:rsidR="00485C2C">
        <w:rPr>
          <w:rFonts w:eastAsia="MS Mincho"/>
          <w:lang w:val="en-US"/>
        </w:rPr>
        <w:t xml:space="preserve">receiver architecture </w:t>
      </w:r>
      <w:r w:rsidR="00D65DAB">
        <w:rPr>
          <w:rFonts w:eastAsia="MS Mincho"/>
          <w:lang w:val="en-US"/>
        </w:rPr>
        <w:t>for</w:t>
      </w:r>
      <w:r w:rsidR="00485C2C">
        <w:rPr>
          <w:rFonts w:eastAsia="MS Mincho"/>
          <w:lang w:val="en-US"/>
        </w:rPr>
        <w:t xml:space="preserve"> non-contiguous intra-band DL CA in low frequency bands</w:t>
      </w:r>
      <w:r w:rsidR="00D65DAB">
        <w:rPr>
          <w:rFonts w:eastAsia="MS Mincho"/>
          <w:lang w:val="en-US"/>
        </w:rPr>
        <w:t xml:space="preserve"> for overlapping bandwidths</w:t>
      </w:r>
      <w:r w:rsidR="00485C2C">
        <w:rPr>
          <w:rFonts w:eastAsia="MS Mincho"/>
          <w:lang w:val="en-US"/>
        </w:rPr>
        <w:t>.</w:t>
      </w:r>
      <w:r w:rsidR="00AF1B2A">
        <w:rPr>
          <w:rFonts w:eastAsia="MS Mincho"/>
          <w:lang w:val="en-US"/>
        </w:rPr>
        <w:t xml:space="preserve"> </w:t>
      </w:r>
      <w:r w:rsidR="00D65DAB">
        <w:rPr>
          <w:rFonts w:eastAsia="MS Mincho"/>
          <w:lang w:val="en-US"/>
        </w:rPr>
        <w:t>On the other hand, the first two methods</w:t>
      </w:r>
      <w:r w:rsidR="00063FA8">
        <w:rPr>
          <w:rFonts w:eastAsia="MS Mincho"/>
          <w:lang w:val="en-US"/>
        </w:rPr>
        <w:t xml:space="preserve"> (</w:t>
      </w:r>
      <w:r w:rsidR="00CD11E6">
        <w:rPr>
          <w:rFonts w:eastAsia="MS Mincho"/>
          <w:lang w:val="en-US"/>
        </w:rPr>
        <w:t>L</w:t>
      </w:r>
      <w:r w:rsidR="00063FA8" w:rsidRPr="00063FA8">
        <w:rPr>
          <w:rFonts w:eastAsia="MS Mincho"/>
          <w:lang w:val="en-US"/>
        </w:rPr>
        <w:t xml:space="preserve">arger </w:t>
      </w:r>
      <w:r w:rsidR="00F367CD">
        <w:rPr>
          <w:rFonts w:eastAsia="MS Mincho"/>
          <w:lang w:val="en-US"/>
        </w:rPr>
        <w:t>C</w:t>
      </w:r>
      <w:r w:rsidR="00063FA8" w:rsidRPr="00063FA8">
        <w:rPr>
          <w:rFonts w:eastAsia="MS Mincho"/>
          <w:lang w:val="en-US"/>
        </w:rPr>
        <w:t>hannel BW than licensed BW</w:t>
      </w:r>
      <w:r w:rsidR="00787AD9">
        <w:rPr>
          <w:rFonts w:eastAsia="MS Mincho"/>
          <w:lang w:val="en-US"/>
        </w:rPr>
        <w:t xml:space="preserve"> and </w:t>
      </w:r>
      <w:r w:rsidR="00F367CD">
        <w:rPr>
          <w:rFonts w:eastAsia="MS Mincho"/>
          <w:lang w:val="en-US"/>
        </w:rPr>
        <w:t>O</w:t>
      </w:r>
      <w:r w:rsidR="00063FA8" w:rsidRPr="00063FA8">
        <w:rPr>
          <w:rFonts w:eastAsia="MS Mincho"/>
          <w:lang w:val="en-US"/>
        </w:rPr>
        <w:t>verlapping UE CBWs from Network Perspective</w:t>
      </w:r>
      <w:r w:rsidR="00063FA8">
        <w:rPr>
          <w:rFonts w:eastAsia="MS Mincho"/>
          <w:lang w:val="en-US"/>
        </w:rPr>
        <w:t>)</w:t>
      </w:r>
      <w:r w:rsidR="00D65DAB">
        <w:rPr>
          <w:rFonts w:eastAsia="MS Mincho"/>
          <w:lang w:val="en-US"/>
        </w:rPr>
        <w:t xml:space="preserve"> can support the entire irregular spectrum with </w:t>
      </w:r>
      <w:r w:rsidR="00C93277">
        <w:rPr>
          <w:rFonts w:eastAsia="MS Mincho"/>
          <w:lang w:val="en-US"/>
        </w:rPr>
        <w:t xml:space="preserve">a </w:t>
      </w:r>
      <w:r w:rsidR="00D65DAB">
        <w:rPr>
          <w:rFonts w:eastAsia="MS Mincho"/>
          <w:lang w:val="en-US"/>
        </w:rPr>
        <w:t>legacy UE</w:t>
      </w:r>
      <w:r w:rsidR="00820A42">
        <w:rPr>
          <w:rFonts w:eastAsia="MS Mincho"/>
          <w:lang w:val="en-US"/>
        </w:rPr>
        <w:t xml:space="preserve"> architecture</w:t>
      </w:r>
      <w:r w:rsidR="00D65DAB">
        <w:rPr>
          <w:rFonts w:eastAsia="MS Mincho"/>
          <w:lang w:val="en-US"/>
        </w:rPr>
        <w:t>.</w:t>
      </w:r>
    </w:p>
    <w:p w14:paraId="6BE5C8FD" w14:textId="47F938B9" w:rsidR="00AF1B2A" w:rsidRDefault="00AF1B2A" w:rsidP="00AF1B2A">
      <w:pPr>
        <w:rPr>
          <w:rFonts w:eastAsia="MS Mincho"/>
          <w:lang w:val="en-US"/>
        </w:rPr>
      </w:pPr>
      <w:r>
        <w:rPr>
          <w:rFonts w:eastAsia="MS Mincho"/>
          <w:lang w:val="en-US"/>
        </w:rPr>
        <w:t xml:space="preserve">TR 38.844 concluded </w:t>
      </w:r>
      <w:r w:rsidR="00D65DAB">
        <w:rPr>
          <w:rFonts w:eastAsia="MS Mincho"/>
          <w:lang w:val="en-US"/>
        </w:rPr>
        <w:t xml:space="preserve">the </w:t>
      </w:r>
      <w:r w:rsidR="00D9345C">
        <w:rPr>
          <w:rFonts w:eastAsia="MS Mincho"/>
          <w:lang w:val="en-US"/>
        </w:rPr>
        <w:t xml:space="preserve">following regarding the </w:t>
      </w:r>
      <w:r w:rsidR="00DF50F4">
        <w:rPr>
          <w:rFonts w:eastAsia="MS Mincho"/>
          <w:lang w:val="en-US"/>
        </w:rPr>
        <w:t xml:space="preserve">first </w:t>
      </w:r>
      <w:r w:rsidR="00D65DAB">
        <w:rPr>
          <w:rFonts w:eastAsia="MS Mincho"/>
          <w:lang w:val="en-US"/>
        </w:rPr>
        <w:t>two methods</w:t>
      </w:r>
      <w:r w:rsidR="00D9345C">
        <w:rPr>
          <w:rFonts w:eastAsia="MS Mincho"/>
          <w:lang w:val="en-US"/>
        </w:rPr>
        <w:t>:</w:t>
      </w:r>
    </w:p>
    <w:p w14:paraId="695C7869" w14:textId="77777777" w:rsidR="00AF1B2A" w:rsidRPr="003E2CB5" w:rsidRDefault="00AF1B2A" w:rsidP="00AF1B2A">
      <w:pPr>
        <w:ind w:left="420"/>
        <w:rPr>
          <w:i/>
          <w:iCs/>
          <w:lang w:val="en-US"/>
        </w:rPr>
      </w:pPr>
      <w:r w:rsidRPr="003E2CB5">
        <w:rPr>
          <w:i/>
          <w:iCs/>
        </w:rPr>
        <w:t xml:space="preserve">The method of using a larger Channel BW than the licensed BW is based on blanking (not scheduling) PRBs within the larger BW but outside the irregular BW. If applied for the DL only, this method can be supported by specifying an asymmetric UE CHBW bandwidth configuration for band such that its UL CHBW is contained within the irregular UL block and the DL CHBW is larger than the irregular DL block. In this way UE unwanted emission requirement in the UL can be met by means of the regular UE CHBW. The larger DL UE CHBW implies a degraded UE adjacent channel selectivity and blocking performance when the interferer is close to the irregular DL block. </w:t>
      </w:r>
      <w:r w:rsidRPr="003E2CB5">
        <w:rPr>
          <w:i/>
          <w:iCs/>
          <w:lang w:val="en-US"/>
        </w:rPr>
        <w:t xml:space="preserve">However, the method can be supported by using existing UE architectures (since asymmetric bandwidths are supported by the current standard) in combination with new asymmetric CHBW combinations. </w:t>
      </w:r>
      <w:r w:rsidRPr="003E2CB5">
        <w:rPr>
          <w:i/>
          <w:iCs/>
        </w:rPr>
        <w:t>The method works for both FDD and TDD.</w:t>
      </w:r>
    </w:p>
    <w:p w14:paraId="27AC063E" w14:textId="460B3D89" w:rsidR="000B35D0" w:rsidRDefault="00AF1B2A" w:rsidP="00D9345C">
      <w:pPr>
        <w:ind w:left="420"/>
        <w:rPr>
          <w:rFonts w:eastAsia="Times New Roman"/>
          <w:lang w:val="en-US"/>
        </w:rPr>
      </w:pPr>
      <w:r w:rsidRPr="003E2CB5">
        <w:rPr>
          <w:i/>
          <w:iCs/>
        </w:rPr>
        <w:t>Overlapping channels from the network perspective can be used to support irregular spectrum allocations. This method can provide the full network capacity improvement in DL and UL to a spectrum utilization ≥90 % of the irregular BW (at 15 kHz SCS). This method can be used with legacy UE, even Rel-15, not requiring any changes at the UE side. Since a UE is configured with standard channel bandwidth, there are no issues with UE performance degradation relative to minimum requirements and all the regulatory requirements can be met as per legacy operation. The ACS and the blocking performance are not affected, hence there will be no impact on the network planning. The gNB has to support the irregular channel BW because from the network perspective RBs are scheduled across the whole spectrum block. That might also require new BS requirements for new irregular channels.</w:t>
      </w:r>
      <w:r w:rsidR="005B5F36">
        <w:rPr>
          <w:i/>
          <w:iCs/>
        </w:rPr>
        <w:t xml:space="preserve"> </w:t>
      </w:r>
      <w:r w:rsidR="000B35D0" w:rsidRPr="005B5F36">
        <w:rPr>
          <w:i/>
        </w:rPr>
        <w:t xml:space="preserve">This method provides a fast, generic, </w:t>
      </w:r>
      <w:proofErr w:type="gramStart"/>
      <w:r w:rsidR="000B35D0" w:rsidRPr="005B5F36">
        <w:rPr>
          <w:i/>
        </w:rPr>
        <w:t>safe</w:t>
      </w:r>
      <w:proofErr w:type="gramEnd"/>
      <w:r w:rsidR="000B35D0" w:rsidRPr="005B5F36">
        <w:rPr>
          <w:i/>
        </w:rPr>
        <w:t xml:space="preserve"> and efficient solution for FDD and TDD bands.</w:t>
      </w:r>
    </w:p>
    <w:p w14:paraId="1B844091" w14:textId="0D784029" w:rsidR="00AF1B2A" w:rsidRPr="005B5F36" w:rsidRDefault="00AF1B2A" w:rsidP="00AF1B2A">
      <w:pPr>
        <w:pStyle w:val="B1"/>
        <w:ind w:left="420" w:firstLine="0"/>
        <w:rPr>
          <w:i/>
          <w:lang w:val="en-US"/>
        </w:rPr>
      </w:pPr>
    </w:p>
    <w:p w14:paraId="2FBA753B" w14:textId="77777777" w:rsidR="009F2171" w:rsidRDefault="009F2171" w:rsidP="00AF1B2A">
      <w:pPr>
        <w:rPr>
          <w:rFonts w:eastAsia="MS Mincho"/>
          <w:lang w:val="en-US"/>
        </w:rPr>
      </w:pPr>
    </w:p>
    <w:p w14:paraId="6EF41CC4" w14:textId="59BB66BF" w:rsidR="00CF0C1E" w:rsidRDefault="00AF1B2A" w:rsidP="00AF1B2A">
      <w:pPr>
        <w:rPr>
          <w:rFonts w:eastAsia="MS Mincho"/>
          <w:lang w:val="en-US"/>
        </w:rPr>
      </w:pPr>
      <w:r w:rsidRPr="00796350">
        <w:rPr>
          <w:rFonts w:eastAsia="MS Mincho"/>
          <w:lang w:val="en-US"/>
        </w:rPr>
        <w:t>The Larger CBW method needs UEs</w:t>
      </w:r>
      <w:r>
        <w:rPr>
          <w:rFonts w:eastAsia="MS Mincho"/>
          <w:lang w:val="en-US"/>
        </w:rPr>
        <w:t xml:space="preserve"> </w:t>
      </w:r>
      <w:r w:rsidR="00C07DB0">
        <w:rPr>
          <w:rFonts w:eastAsia="MS Mincho"/>
          <w:lang w:val="en-US"/>
        </w:rPr>
        <w:t>t</w:t>
      </w:r>
      <w:r w:rsidR="00B17DE2">
        <w:rPr>
          <w:rFonts w:eastAsia="MS Mincho"/>
          <w:lang w:val="en-US"/>
        </w:rPr>
        <w:t>hat</w:t>
      </w:r>
      <w:r w:rsidR="00C07DB0">
        <w:rPr>
          <w:rFonts w:eastAsia="MS Mincho"/>
          <w:lang w:val="en-US"/>
        </w:rPr>
        <w:t xml:space="preserve"> </w:t>
      </w:r>
      <w:r w:rsidRPr="00796350">
        <w:rPr>
          <w:rFonts w:eastAsia="MS Mincho"/>
          <w:lang w:val="en-US"/>
        </w:rPr>
        <w:t>support the required asymmetric CBW combinations (</w:t>
      </w:r>
      <w:proofErr w:type="gramStart"/>
      <w:r w:rsidRPr="00796350">
        <w:rPr>
          <w:rFonts w:eastAsia="MS Mincho"/>
          <w:lang w:val="en-US"/>
        </w:rPr>
        <w:t>in particular 10</w:t>
      </w:r>
      <w:proofErr w:type="gramEnd"/>
      <w:r w:rsidRPr="00796350">
        <w:rPr>
          <w:rFonts w:eastAsia="MS Mincho"/>
          <w:lang w:val="en-US"/>
        </w:rPr>
        <w:t xml:space="preserve"> MHz UL with 20 MHz DL and 5 MHz UL with 15 MHz DL in the bands of operator interest</w:t>
      </w:r>
      <w:r w:rsidR="00382B43">
        <w:rPr>
          <w:rFonts w:eastAsia="MS Mincho"/>
          <w:lang w:val="en-US"/>
        </w:rPr>
        <w:t xml:space="preserve">, i.e., </w:t>
      </w:r>
      <w:r w:rsidR="00382B43" w:rsidRPr="00382B43">
        <w:rPr>
          <w:rFonts w:eastAsia="MS Mincho"/>
          <w:lang w:val="en-US"/>
        </w:rPr>
        <w:t>n5, n12, n26, n28, n85</w:t>
      </w:r>
      <w:r w:rsidR="009641BA">
        <w:rPr>
          <w:rFonts w:eastAsia="MS Mincho"/>
          <w:lang w:val="en-US"/>
        </w:rPr>
        <w:t>, cf. [3] table 4-1</w:t>
      </w:r>
      <w:r w:rsidRPr="00796350">
        <w:rPr>
          <w:rFonts w:eastAsia="MS Mincho"/>
          <w:lang w:val="en-US"/>
        </w:rPr>
        <w:t>)</w:t>
      </w:r>
      <w:r w:rsidR="004A34CB">
        <w:rPr>
          <w:rFonts w:eastAsia="MS Mincho"/>
          <w:lang w:val="en-US"/>
        </w:rPr>
        <w:t>,</w:t>
      </w:r>
      <w:r w:rsidRPr="00796350">
        <w:rPr>
          <w:rFonts w:eastAsia="MS Mincho"/>
          <w:lang w:val="en-US"/>
        </w:rPr>
        <w:t xml:space="preserve"> and</w:t>
      </w:r>
      <w:r w:rsidR="00896768">
        <w:rPr>
          <w:rFonts w:eastAsia="MS Mincho"/>
          <w:lang w:val="en-US"/>
        </w:rPr>
        <w:t xml:space="preserve"> – unless </w:t>
      </w:r>
      <w:r w:rsidR="004B6F7A">
        <w:rPr>
          <w:rFonts w:eastAsia="MS Mincho"/>
          <w:lang w:val="en-US"/>
        </w:rPr>
        <w:t xml:space="preserve">this support is </w:t>
      </w:r>
      <w:r w:rsidR="00896768">
        <w:rPr>
          <w:rFonts w:eastAsia="MS Mincho"/>
          <w:lang w:val="en-US"/>
        </w:rPr>
        <w:t>mandated –</w:t>
      </w:r>
      <w:r>
        <w:rPr>
          <w:rFonts w:eastAsia="MS Mincho"/>
          <w:lang w:val="en-US"/>
        </w:rPr>
        <w:t xml:space="preserve"> </w:t>
      </w:r>
      <w:r w:rsidR="00851509">
        <w:rPr>
          <w:rFonts w:eastAsia="MS Mincho"/>
          <w:lang w:val="en-US"/>
        </w:rPr>
        <w:t>t</w:t>
      </w:r>
      <w:r w:rsidR="00B17DE2">
        <w:rPr>
          <w:rFonts w:eastAsia="MS Mincho"/>
          <w:lang w:val="en-US"/>
        </w:rPr>
        <w:t>hat</w:t>
      </w:r>
      <w:r w:rsidR="00851509">
        <w:rPr>
          <w:rFonts w:eastAsia="MS Mincho"/>
          <w:lang w:val="en-US"/>
        </w:rPr>
        <w:t xml:space="preserve"> </w:t>
      </w:r>
      <w:r w:rsidRPr="00796350">
        <w:rPr>
          <w:rFonts w:eastAsia="MS Mincho"/>
          <w:lang w:val="en-US"/>
        </w:rPr>
        <w:t>signal this support in their capabilities.</w:t>
      </w:r>
      <w:r w:rsidR="00B25E31">
        <w:rPr>
          <w:rFonts w:eastAsia="MS Mincho"/>
          <w:lang w:val="en-US"/>
        </w:rPr>
        <w:t xml:space="preserve"> </w:t>
      </w:r>
      <w:r w:rsidR="009278A4">
        <w:rPr>
          <w:rFonts w:eastAsia="MS Mincho"/>
          <w:lang w:val="en-US"/>
        </w:rPr>
        <w:t xml:space="preserve">The </w:t>
      </w:r>
      <w:r w:rsidR="0002254B">
        <w:rPr>
          <w:rFonts w:eastAsia="MS Mincho"/>
          <w:lang w:val="en-US"/>
        </w:rPr>
        <w:t>corresponding</w:t>
      </w:r>
      <w:r w:rsidR="00B25E31">
        <w:rPr>
          <w:rFonts w:eastAsia="MS Mincho"/>
          <w:lang w:val="en-US"/>
        </w:rPr>
        <w:t xml:space="preserve"> signaling </w:t>
      </w:r>
      <w:r w:rsidR="009427E5">
        <w:rPr>
          <w:rFonts w:eastAsia="MS Mincho"/>
          <w:lang w:val="en-US"/>
        </w:rPr>
        <w:t>by</w:t>
      </w:r>
      <w:r w:rsidR="00B25E31">
        <w:rPr>
          <w:rFonts w:eastAsia="MS Mincho"/>
          <w:lang w:val="en-US"/>
        </w:rPr>
        <w:t xml:space="preserve"> </w:t>
      </w:r>
      <w:proofErr w:type="spellStart"/>
      <w:r w:rsidR="00B25E31" w:rsidRPr="00B25E31">
        <w:rPr>
          <w:rFonts w:eastAsia="MS Mincho"/>
          <w:i/>
          <w:iCs/>
          <w:lang w:val="en-US"/>
        </w:rPr>
        <w:t>asymmetricBandwidthCombinationSet</w:t>
      </w:r>
      <w:proofErr w:type="spellEnd"/>
      <w:r w:rsidR="00B25E31">
        <w:rPr>
          <w:rFonts w:eastAsia="MS Mincho"/>
          <w:lang w:val="en-US"/>
        </w:rPr>
        <w:t xml:space="preserve"> </w:t>
      </w:r>
      <w:r w:rsidR="00784061">
        <w:rPr>
          <w:rFonts w:eastAsia="MS Mincho"/>
          <w:lang w:val="en-US"/>
        </w:rPr>
        <w:t>[4</w:t>
      </w:r>
      <w:r w:rsidR="003E67CF">
        <w:rPr>
          <w:rFonts w:eastAsia="MS Mincho"/>
          <w:lang w:val="en-US"/>
        </w:rPr>
        <w:t>, 5</w:t>
      </w:r>
      <w:r w:rsidR="00784061">
        <w:rPr>
          <w:rFonts w:eastAsia="MS Mincho"/>
          <w:lang w:val="en-US"/>
        </w:rPr>
        <w:t>]</w:t>
      </w:r>
      <w:r w:rsidR="00C52DA1">
        <w:rPr>
          <w:rFonts w:eastAsia="MS Mincho"/>
          <w:lang w:val="en-US"/>
        </w:rPr>
        <w:t xml:space="preserve"> </w:t>
      </w:r>
      <w:r w:rsidR="004B5C0E">
        <w:rPr>
          <w:rFonts w:eastAsia="MS Mincho"/>
          <w:lang w:val="en-US"/>
        </w:rPr>
        <w:t xml:space="preserve">or mandatory support </w:t>
      </w:r>
      <w:r w:rsidR="003E67CF">
        <w:rPr>
          <w:rFonts w:eastAsia="MS Mincho"/>
          <w:lang w:val="en-US"/>
        </w:rPr>
        <w:t>is</w:t>
      </w:r>
      <w:r w:rsidR="00B25E31">
        <w:rPr>
          <w:rFonts w:eastAsia="MS Mincho"/>
          <w:lang w:val="en-US"/>
        </w:rPr>
        <w:t xml:space="preserve"> not defined yet for these bands in Rel-17</w:t>
      </w:r>
      <w:r w:rsidR="00CD657D">
        <w:rPr>
          <w:rFonts w:eastAsia="MS Mincho"/>
          <w:lang w:val="en-US"/>
        </w:rPr>
        <w:t xml:space="preserve"> </w:t>
      </w:r>
      <w:r w:rsidR="00333F1B">
        <w:rPr>
          <w:rFonts w:eastAsia="MS Mincho"/>
          <w:lang w:val="en-US"/>
        </w:rPr>
        <w:t>[5]</w:t>
      </w:r>
      <w:r w:rsidR="009278A4">
        <w:rPr>
          <w:rFonts w:eastAsia="MS Mincho"/>
          <w:lang w:val="en-US"/>
        </w:rPr>
        <w:t>, although t</w:t>
      </w:r>
      <w:r w:rsidRPr="00796350">
        <w:rPr>
          <w:rFonts w:eastAsia="MS Mincho"/>
          <w:lang w:val="en-US"/>
        </w:rPr>
        <w:t xml:space="preserve">oday's usual UE architecture looks compatible with these asymmetric CBW combinations. </w:t>
      </w:r>
      <w:r w:rsidR="005047EC">
        <w:rPr>
          <w:rFonts w:eastAsia="MS Mincho"/>
          <w:lang w:val="en-US"/>
        </w:rPr>
        <w:t xml:space="preserve">This means that legacy UEs </w:t>
      </w:r>
      <w:r w:rsidR="00F266D2">
        <w:rPr>
          <w:rFonts w:eastAsia="MS Mincho"/>
          <w:lang w:val="en-US"/>
        </w:rPr>
        <w:t>would have to be operated using</w:t>
      </w:r>
      <w:r w:rsidR="007C517D">
        <w:rPr>
          <w:rFonts w:eastAsia="MS Mincho"/>
          <w:lang w:val="en-US"/>
        </w:rPr>
        <w:t xml:space="preserve"> a</w:t>
      </w:r>
      <w:r w:rsidR="00F266D2">
        <w:rPr>
          <w:rFonts w:eastAsia="MS Mincho"/>
          <w:lang w:val="en-US"/>
        </w:rPr>
        <w:t xml:space="preserve"> </w:t>
      </w:r>
      <w:r w:rsidR="002C3D2A">
        <w:rPr>
          <w:rFonts w:eastAsia="MS Mincho"/>
          <w:lang w:val="en-US"/>
        </w:rPr>
        <w:t xml:space="preserve">symmetric </w:t>
      </w:r>
      <w:r w:rsidR="007C517D">
        <w:rPr>
          <w:rFonts w:eastAsia="MS Mincho"/>
          <w:lang w:val="en-US"/>
        </w:rPr>
        <w:t xml:space="preserve">CBW combination, and to </w:t>
      </w:r>
      <w:r w:rsidR="00112BE5">
        <w:rPr>
          <w:rFonts w:eastAsia="MS Mincho"/>
          <w:lang w:val="en-US"/>
        </w:rPr>
        <w:t xml:space="preserve">ensure that the </w:t>
      </w:r>
      <w:r w:rsidR="00FE0D98">
        <w:rPr>
          <w:rFonts w:eastAsia="MS Mincho"/>
          <w:lang w:val="en-US"/>
        </w:rPr>
        <w:t>out of band emission requirements are met in the UL, t</w:t>
      </w:r>
      <w:r w:rsidR="007246CA">
        <w:rPr>
          <w:rFonts w:eastAsia="MS Mincho"/>
          <w:lang w:val="en-US"/>
        </w:rPr>
        <w:t>he symmetric CBW combination</w:t>
      </w:r>
      <w:r w:rsidR="00FE0D98">
        <w:rPr>
          <w:rFonts w:eastAsia="MS Mincho"/>
          <w:lang w:val="en-US"/>
        </w:rPr>
        <w:t xml:space="preserve"> would be the next smaller </w:t>
      </w:r>
      <w:r w:rsidR="00AD78D8">
        <w:rPr>
          <w:rFonts w:eastAsia="MS Mincho"/>
          <w:lang w:val="en-US"/>
        </w:rPr>
        <w:t>CBW</w:t>
      </w:r>
      <w:r w:rsidR="00AA0D3C">
        <w:rPr>
          <w:rFonts w:eastAsia="MS Mincho"/>
          <w:lang w:val="en-US"/>
        </w:rPr>
        <w:t xml:space="preserve"> in UL and DL</w:t>
      </w:r>
      <w:r w:rsidR="00AD78D8">
        <w:rPr>
          <w:rFonts w:eastAsia="MS Mincho"/>
          <w:lang w:val="en-US"/>
        </w:rPr>
        <w:t xml:space="preserve">. </w:t>
      </w:r>
      <w:r w:rsidR="00EB2955">
        <w:rPr>
          <w:rFonts w:eastAsia="MS Mincho"/>
          <w:lang w:val="en-US"/>
        </w:rPr>
        <w:t>Since</w:t>
      </w:r>
      <w:r w:rsidR="00AD78D8">
        <w:rPr>
          <w:rFonts w:eastAsia="MS Mincho"/>
          <w:lang w:val="en-US"/>
        </w:rPr>
        <w:t xml:space="preserve"> </w:t>
      </w:r>
      <w:r w:rsidR="00CC5C55">
        <w:rPr>
          <w:rFonts w:eastAsia="MS Mincho"/>
          <w:lang w:val="en-US"/>
        </w:rPr>
        <w:t xml:space="preserve">the </w:t>
      </w:r>
      <w:r w:rsidR="0046490B">
        <w:rPr>
          <w:rFonts w:eastAsia="MS Mincho"/>
          <w:lang w:val="en-US"/>
        </w:rPr>
        <w:t xml:space="preserve">DL CBW </w:t>
      </w:r>
      <w:r w:rsidR="003A455B">
        <w:rPr>
          <w:rFonts w:eastAsia="MS Mincho"/>
          <w:lang w:val="en-US"/>
        </w:rPr>
        <w:t xml:space="preserve">must </w:t>
      </w:r>
      <w:r w:rsidR="0046490B">
        <w:rPr>
          <w:rFonts w:eastAsia="MS Mincho"/>
          <w:lang w:val="en-US"/>
        </w:rPr>
        <w:t>include the SSB</w:t>
      </w:r>
      <w:r w:rsidR="003A455B">
        <w:rPr>
          <w:rFonts w:eastAsia="MS Mincho"/>
          <w:lang w:val="en-US"/>
        </w:rPr>
        <w:t xml:space="preserve">, there would be for </w:t>
      </w:r>
      <w:r w:rsidR="00094A50">
        <w:rPr>
          <w:rFonts w:eastAsia="MS Mincho"/>
          <w:lang w:val="en-US"/>
        </w:rPr>
        <w:t xml:space="preserve">irregular BWs &lt;10 MHz usually only one </w:t>
      </w:r>
      <w:r w:rsidR="00CF0C1E">
        <w:rPr>
          <w:rFonts w:eastAsia="MS Mincho"/>
          <w:lang w:val="en-US"/>
        </w:rPr>
        <w:t xml:space="preserve">suitable </w:t>
      </w:r>
      <w:r w:rsidR="00094A50">
        <w:rPr>
          <w:rFonts w:eastAsia="MS Mincho"/>
          <w:lang w:val="en-US"/>
        </w:rPr>
        <w:t>position</w:t>
      </w:r>
      <w:r w:rsidR="00CF0C1E">
        <w:rPr>
          <w:rFonts w:eastAsia="MS Mincho"/>
          <w:lang w:val="en-US"/>
        </w:rPr>
        <w:t>.</w:t>
      </w:r>
      <w:r w:rsidR="00704612">
        <w:rPr>
          <w:rFonts w:eastAsia="MS Mincho"/>
          <w:lang w:val="en-US"/>
        </w:rPr>
        <w:t xml:space="preserve"> For </w:t>
      </w:r>
      <w:r w:rsidR="00B1774B">
        <w:rPr>
          <w:rFonts w:eastAsia="MS Mincho"/>
          <w:lang w:val="en-US"/>
        </w:rPr>
        <w:t xml:space="preserve">an irregular BW of </w:t>
      </w:r>
      <w:r w:rsidR="00704612">
        <w:rPr>
          <w:rFonts w:eastAsia="MS Mincho"/>
          <w:lang w:val="en-US"/>
        </w:rPr>
        <w:t xml:space="preserve">11 MHz, </w:t>
      </w:r>
      <w:r w:rsidR="00451C95">
        <w:rPr>
          <w:rFonts w:eastAsia="MS Mincho"/>
          <w:lang w:val="en-US"/>
        </w:rPr>
        <w:t>to place</w:t>
      </w:r>
      <w:r w:rsidR="00B1774B">
        <w:rPr>
          <w:rFonts w:eastAsia="MS Mincho"/>
          <w:lang w:val="en-US"/>
        </w:rPr>
        <w:t xml:space="preserve"> the </w:t>
      </w:r>
      <w:r w:rsidR="007350DB">
        <w:rPr>
          <w:rFonts w:eastAsia="MS Mincho"/>
          <w:lang w:val="en-US"/>
        </w:rPr>
        <w:t xml:space="preserve">UL </w:t>
      </w:r>
      <w:r w:rsidR="00B1774B">
        <w:rPr>
          <w:rFonts w:eastAsia="MS Mincho"/>
          <w:lang w:val="en-US"/>
        </w:rPr>
        <w:t xml:space="preserve">carrierBandwidth </w:t>
      </w:r>
      <w:r w:rsidR="007350DB">
        <w:rPr>
          <w:rFonts w:eastAsia="MS Mincho"/>
          <w:lang w:val="en-US"/>
        </w:rPr>
        <w:t xml:space="preserve">in SIB1 </w:t>
      </w:r>
      <w:r w:rsidR="00FF43FE">
        <w:rPr>
          <w:rFonts w:eastAsia="MS Mincho"/>
          <w:lang w:val="en-US"/>
        </w:rPr>
        <w:t>as well as the</w:t>
      </w:r>
      <w:r w:rsidR="00820C63">
        <w:rPr>
          <w:rFonts w:eastAsia="MS Mincho"/>
          <w:lang w:val="en-US"/>
        </w:rPr>
        <w:t xml:space="preserve"> </w:t>
      </w:r>
      <w:r w:rsidR="006600E8">
        <w:rPr>
          <w:rFonts w:eastAsia="MS Mincho"/>
          <w:lang w:val="en-US"/>
        </w:rPr>
        <w:t>10 MHz wide</w:t>
      </w:r>
      <w:r w:rsidR="00820C63">
        <w:rPr>
          <w:rFonts w:eastAsia="MS Mincho"/>
          <w:lang w:val="en-US"/>
        </w:rPr>
        <w:t xml:space="preserve"> UE specific CBW</w:t>
      </w:r>
      <w:r w:rsidR="009272E9">
        <w:rPr>
          <w:rFonts w:eastAsia="MS Mincho"/>
          <w:lang w:val="en-US"/>
        </w:rPr>
        <w:t>s</w:t>
      </w:r>
      <w:r w:rsidR="00B61E15">
        <w:rPr>
          <w:rFonts w:eastAsia="MS Mincho"/>
          <w:lang w:val="en-US"/>
        </w:rPr>
        <w:t xml:space="preserve"> with the needed </w:t>
      </w:r>
      <w:r w:rsidR="00F6702D">
        <w:rPr>
          <w:rFonts w:eastAsia="MS Mincho"/>
          <w:lang w:val="en-US"/>
        </w:rPr>
        <w:t>RB grid alignment on the 100 kHz raster</w:t>
      </w:r>
      <w:r w:rsidR="006615E8">
        <w:rPr>
          <w:rFonts w:eastAsia="MS Mincho"/>
          <w:lang w:val="en-US"/>
        </w:rPr>
        <w:t xml:space="preserve">, </w:t>
      </w:r>
      <w:r w:rsidR="00BD6581">
        <w:rPr>
          <w:rFonts w:eastAsia="MS Mincho"/>
          <w:lang w:val="en-US"/>
        </w:rPr>
        <w:t>all</w:t>
      </w:r>
      <w:r w:rsidR="006615E8">
        <w:rPr>
          <w:rFonts w:eastAsia="MS Mincho"/>
          <w:lang w:val="en-US"/>
        </w:rPr>
        <w:t xml:space="preserve"> UE specific CBWs </w:t>
      </w:r>
      <w:r w:rsidR="0031502D">
        <w:rPr>
          <w:rFonts w:eastAsia="MS Mincho"/>
          <w:lang w:val="en-US"/>
        </w:rPr>
        <w:t>would have to</w:t>
      </w:r>
      <w:r w:rsidR="006615E8">
        <w:rPr>
          <w:rFonts w:eastAsia="MS Mincho"/>
          <w:lang w:val="en-US"/>
        </w:rPr>
        <w:t xml:space="preserve"> </w:t>
      </w:r>
      <w:r w:rsidR="00BD6581">
        <w:rPr>
          <w:rFonts w:eastAsia="MS Mincho"/>
          <w:lang w:val="en-US"/>
        </w:rPr>
        <w:t>be at the same position, too.</w:t>
      </w:r>
      <w:r w:rsidR="0012608D">
        <w:rPr>
          <w:rFonts w:eastAsia="MS Mincho"/>
          <w:lang w:val="en-US"/>
        </w:rPr>
        <w:t xml:space="preserve"> (</w:t>
      </w:r>
      <w:r w:rsidR="00B158E1">
        <w:rPr>
          <w:rFonts w:eastAsia="MS Mincho"/>
          <w:lang w:val="en-US"/>
        </w:rPr>
        <w:t>M</w:t>
      </w:r>
      <w:r w:rsidR="00BF7298">
        <w:rPr>
          <w:rFonts w:eastAsia="MS Mincho"/>
          <w:lang w:val="en-US"/>
        </w:rPr>
        <w:t xml:space="preserve">ore details </w:t>
      </w:r>
      <w:r w:rsidR="006A61BA">
        <w:rPr>
          <w:rFonts w:eastAsia="MS Mincho"/>
          <w:lang w:val="en-US"/>
        </w:rPr>
        <w:t>are provided in</w:t>
      </w:r>
      <w:r w:rsidR="00BF7298">
        <w:rPr>
          <w:rFonts w:eastAsia="MS Mincho"/>
          <w:lang w:val="en-US"/>
        </w:rPr>
        <w:t xml:space="preserve"> t</w:t>
      </w:r>
      <w:r w:rsidR="008003E4">
        <w:rPr>
          <w:rFonts w:eastAsia="MS Mincho"/>
          <w:lang w:val="en-US"/>
        </w:rPr>
        <w:t>he annex</w:t>
      </w:r>
      <w:r w:rsidR="002D1C5F">
        <w:rPr>
          <w:rFonts w:eastAsia="MS Mincho"/>
          <w:lang w:val="en-US"/>
        </w:rPr>
        <w:t>.)</w:t>
      </w:r>
    </w:p>
    <w:p w14:paraId="7E6C810A" w14:textId="7CC7E193" w:rsidR="00CF0C1E" w:rsidRPr="006A61BA" w:rsidRDefault="00CF0C1E" w:rsidP="00AF1B2A">
      <w:pPr>
        <w:rPr>
          <w:rFonts w:eastAsia="MS Mincho"/>
          <w:b/>
          <w:bCs/>
          <w:i/>
          <w:iCs/>
          <w:lang w:val="en-US"/>
        </w:rPr>
      </w:pPr>
      <w:r w:rsidRPr="006A61BA">
        <w:rPr>
          <w:rFonts w:eastAsia="MS Mincho"/>
          <w:b/>
          <w:bCs/>
          <w:i/>
          <w:iCs/>
          <w:lang w:val="en-US"/>
        </w:rPr>
        <w:t>Observation</w:t>
      </w:r>
      <w:r w:rsidR="0025308A">
        <w:rPr>
          <w:rFonts w:eastAsia="MS Mincho"/>
          <w:b/>
          <w:bCs/>
          <w:i/>
          <w:iCs/>
          <w:lang w:val="en-US"/>
        </w:rPr>
        <w:t xml:space="preserve"> 1</w:t>
      </w:r>
      <w:r w:rsidR="0014406C" w:rsidRPr="006A61BA">
        <w:rPr>
          <w:rFonts w:eastAsia="MS Mincho"/>
          <w:b/>
          <w:bCs/>
          <w:i/>
          <w:iCs/>
          <w:lang w:val="en-US"/>
        </w:rPr>
        <w:t xml:space="preserve">: </w:t>
      </w:r>
      <w:r w:rsidR="00A57079">
        <w:rPr>
          <w:rFonts w:eastAsia="MS Mincho"/>
          <w:b/>
          <w:bCs/>
          <w:i/>
          <w:iCs/>
          <w:lang w:val="en-US"/>
        </w:rPr>
        <w:t>For legacy UEs, the Larger CBW method brings no benefit i</w:t>
      </w:r>
      <w:r w:rsidR="00ED76D0" w:rsidRPr="006A61BA">
        <w:rPr>
          <w:rFonts w:eastAsia="MS Mincho"/>
          <w:b/>
          <w:bCs/>
          <w:i/>
          <w:iCs/>
          <w:lang w:val="en-US"/>
        </w:rPr>
        <w:t>n</w:t>
      </w:r>
      <w:r w:rsidR="0014406C" w:rsidRPr="006A61BA">
        <w:rPr>
          <w:rFonts w:eastAsia="MS Mincho"/>
          <w:b/>
          <w:bCs/>
          <w:i/>
          <w:iCs/>
          <w:lang w:val="en-US"/>
        </w:rPr>
        <w:t xml:space="preserve"> </w:t>
      </w:r>
      <w:r w:rsidR="00BF6345" w:rsidRPr="006A61BA">
        <w:rPr>
          <w:rFonts w:eastAsia="MS Mincho"/>
          <w:b/>
          <w:bCs/>
          <w:i/>
          <w:iCs/>
          <w:lang w:val="en-US"/>
        </w:rPr>
        <w:t>th</w:t>
      </w:r>
      <w:r w:rsidR="00201528">
        <w:rPr>
          <w:rFonts w:eastAsia="MS Mincho"/>
          <w:b/>
          <w:bCs/>
          <w:i/>
          <w:iCs/>
          <w:lang w:val="en-US"/>
        </w:rPr>
        <w:t>os</w:t>
      </w:r>
      <w:r w:rsidR="00BF6345" w:rsidRPr="006A61BA">
        <w:rPr>
          <w:rFonts w:eastAsia="MS Mincho"/>
          <w:b/>
          <w:bCs/>
          <w:i/>
          <w:iCs/>
          <w:lang w:val="en-US"/>
        </w:rPr>
        <w:t xml:space="preserve">e </w:t>
      </w:r>
      <w:r w:rsidR="0014406C" w:rsidRPr="006A61BA">
        <w:rPr>
          <w:rFonts w:eastAsia="MS Mincho"/>
          <w:b/>
          <w:bCs/>
          <w:i/>
          <w:iCs/>
          <w:lang w:val="en-US"/>
        </w:rPr>
        <w:t xml:space="preserve">irregular BWs </w:t>
      </w:r>
      <w:r w:rsidR="00BF6345" w:rsidRPr="006A61BA">
        <w:rPr>
          <w:rFonts w:eastAsia="MS Mincho"/>
          <w:b/>
          <w:bCs/>
          <w:i/>
          <w:iCs/>
          <w:lang w:val="en-US"/>
        </w:rPr>
        <w:t xml:space="preserve">from the </w:t>
      </w:r>
      <w:r w:rsidR="00E9783D" w:rsidRPr="006A61BA">
        <w:rPr>
          <w:rFonts w:eastAsia="MS Mincho"/>
          <w:b/>
          <w:bCs/>
          <w:i/>
          <w:iCs/>
          <w:lang w:val="en-US"/>
        </w:rPr>
        <w:t>operators' input</w:t>
      </w:r>
      <w:r w:rsidR="00EF50B1" w:rsidRPr="006A61BA">
        <w:rPr>
          <w:rFonts w:eastAsia="MS Mincho"/>
          <w:b/>
          <w:bCs/>
          <w:i/>
          <w:iCs/>
          <w:lang w:val="en-US"/>
        </w:rPr>
        <w:t xml:space="preserve"> </w:t>
      </w:r>
      <w:r w:rsidR="00B538F0" w:rsidRPr="006A61BA">
        <w:rPr>
          <w:rFonts w:eastAsia="MS Mincho"/>
          <w:b/>
          <w:bCs/>
          <w:i/>
          <w:iCs/>
          <w:lang w:val="en-US"/>
        </w:rPr>
        <w:t xml:space="preserve">that are </w:t>
      </w:r>
      <w:r w:rsidR="00EF50B1" w:rsidRPr="006A61BA">
        <w:rPr>
          <w:rFonts w:eastAsia="MS Mincho"/>
          <w:b/>
          <w:bCs/>
          <w:i/>
          <w:iCs/>
          <w:lang w:val="en-US"/>
        </w:rPr>
        <w:t>smaller than 12 MHz</w:t>
      </w:r>
      <w:r w:rsidR="00804134" w:rsidRPr="006A61BA">
        <w:rPr>
          <w:rFonts w:eastAsia="MS Mincho"/>
          <w:b/>
          <w:bCs/>
          <w:i/>
          <w:iCs/>
          <w:lang w:val="en-US"/>
        </w:rPr>
        <w:t xml:space="preserve">, </w:t>
      </w:r>
      <w:r w:rsidR="00A57079">
        <w:rPr>
          <w:rFonts w:eastAsia="MS Mincho"/>
          <w:b/>
          <w:bCs/>
          <w:i/>
          <w:iCs/>
          <w:lang w:val="en-US"/>
        </w:rPr>
        <w:t>because</w:t>
      </w:r>
      <w:r w:rsidR="00013716" w:rsidRPr="006A61BA">
        <w:rPr>
          <w:rFonts w:eastAsia="MS Mincho"/>
          <w:b/>
          <w:bCs/>
          <w:i/>
          <w:iCs/>
          <w:lang w:val="en-US"/>
        </w:rPr>
        <w:t xml:space="preserve"> </w:t>
      </w:r>
      <w:r w:rsidR="00532683">
        <w:rPr>
          <w:rFonts w:eastAsia="MS Mincho"/>
          <w:b/>
          <w:bCs/>
          <w:i/>
          <w:iCs/>
          <w:lang w:val="en-US"/>
        </w:rPr>
        <w:t xml:space="preserve">all </w:t>
      </w:r>
      <w:r w:rsidR="00804134" w:rsidRPr="006A61BA">
        <w:rPr>
          <w:rFonts w:eastAsia="MS Mincho"/>
          <w:b/>
          <w:bCs/>
          <w:i/>
          <w:iCs/>
          <w:lang w:val="en-US"/>
        </w:rPr>
        <w:t>legacy UEs</w:t>
      </w:r>
      <w:r w:rsidR="00A57079">
        <w:rPr>
          <w:rFonts w:eastAsia="MS Mincho"/>
          <w:b/>
          <w:bCs/>
          <w:i/>
          <w:iCs/>
          <w:lang w:val="en-US"/>
        </w:rPr>
        <w:t xml:space="preserve"> would be operated</w:t>
      </w:r>
      <w:r w:rsidR="00804134" w:rsidRPr="006A61BA">
        <w:rPr>
          <w:rFonts w:eastAsia="MS Mincho"/>
          <w:b/>
          <w:bCs/>
          <w:i/>
          <w:iCs/>
          <w:lang w:val="en-US"/>
        </w:rPr>
        <w:t xml:space="preserve"> </w:t>
      </w:r>
      <w:r w:rsidR="00DB558D" w:rsidRPr="006A61BA">
        <w:rPr>
          <w:rFonts w:eastAsia="MS Mincho"/>
          <w:b/>
          <w:bCs/>
          <w:i/>
          <w:iCs/>
          <w:lang w:val="en-US"/>
        </w:rPr>
        <w:t>with the next smaller CBW</w:t>
      </w:r>
      <w:r w:rsidR="007B22AD" w:rsidRPr="006A61BA">
        <w:rPr>
          <w:rFonts w:eastAsia="MS Mincho"/>
          <w:b/>
          <w:bCs/>
          <w:i/>
          <w:iCs/>
          <w:lang w:val="en-US"/>
        </w:rPr>
        <w:t xml:space="preserve"> than </w:t>
      </w:r>
      <w:r w:rsidR="00FB0047">
        <w:rPr>
          <w:rFonts w:eastAsia="MS Mincho"/>
          <w:b/>
          <w:bCs/>
          <w:i/>
          <w:iCs/>
          <w:lang w:val="en-US"/>
        </w:rPr>
        <w:t xml:space="preserve">the </w:t>
      </w:r>
      <w:r w:rsidR="007B22AD" w:rsidRPr="006A61BA">
        <w:rPr>
          <w:rFonts w:eastAsia="MS Mincho"/>
          <w:b/>
          <w:bCs/>
          <w:i/>
          <w:iCs/>
          <w:lang w:val="en-US"/>
        </w:rPr>
        <w:t xml:space="preserve">irregular BW at the same </w:t>
      </w:r>
      <w:r w:rsidR="0048232E" w:rsidRPr="006A61BA">
        <w:rPr>
          <w:rFonts w:eastAsia="MS Mincho"/>
          <w:b/>
          <w:bCs/>
          <w:i/>
          <w:iCs/>
          <w:lang w:val="en-US"/>
        </w:rPr>
        <w:t xml:space="preserve">CBW </w:t>
      </w:r>
      <w:r w:rsidR="00577CBE" w:rsidRPr="006A61BA">
        <w:rPr>
          <w:rFonts w:eastAsia="MS Mincho"/>
          <w:b/>
          <w:bCs/>
          <w:i/>
          <w:iCs/>
          <w:lang w:val="en-US"/>
        </w:rPr>
        <w:t>position</w:t>
      </w:r>
      <w:r w:rsidR="00A30318" w:rsidRPr="006A61BA">
        <w:rPr>
          <w:rFonts w:eastAsia="MS Mincho"/>
          <w:b/>
          <w:bCs/>
          <w:i/>
          <w:iCs/>
          <w:lang w:val="en-US"/>
        </w:rPr>
        <w:t>.</w:t>
      </w:r>
    </w:p>
    <w:p w14:paraId="4D12A204" w14:textId="744F6681" w:rsidR="00B25E31" w:rsidRDefault="00382B43" w:rsidP="00AF1B2A">
      <w:pPr>
        <w:rPr>
          <w:rFonts w:eastAsia="MS Mincho"/>
          <w:lang w:val="en-US"/>
        </w:rPr>
      </w:pPr>
      <w:r>
        <w:rPr>
          <w:rFonts w:eastAsia="MS Mincho"/>
          <w:lang w:val="en-US"/>
        </w:rPr>
        <w:t>T</w:t>
      </w:r>
      <w:r w:rsidR="00AF1B2A" w:rsidRPr="00796350">
        <w:rPr>
          <w:rFonts w:eastAsia="MS Mincho"/>
          <w:lang w:val="en-US"/>
        </w:rPr>
        <w:t xml:space="preserve">o ensure a sufficient penetration of suitable UEs for the Larger CBW method so that the </w:t>
      </w:r>
      <w:r w:rsidR="00235BFE">
        <w:rPr>
          <w:rFonts w:eastAsia="MS Mincho"/>
          <w:lang w:val="en-US"/>
        </w:rPr>
        <w:t xml:space="preserve">DL </w:t>
      </w:r>
      <w:r w:rsidR="00AF1B2A" w:rsidRPr="00796350">
        <w:rPr>
          <w:rFonts w:eastAsia="MS Mincho"/>
          <w:lang w:val="en-US"/>
        </w:rPr>
        <w:t xml:space="preserve">traffic can be distributed well across the irregular BW, this method's needed asymmetric CBW combinations would have to be mandated for the relevant operating bands in Rel-18, and then some patience would be needed until the penetration of </w:t>
      </w:r>
      <w:r w:rsidR="000278C1">
        <w:rPr>
          <w:rFonts w:eastAsia="MS Mincho"/>
          <w:lang w:val="en-US"/>
        </w:rPr>
        <w:t>capable</w:t>
      </w:r>
      <w:r w:rsidR="00AF1B2A" w:rsidRPr="00796350">
        <w:rPr>
          <w:rFonts w:eastAsia="MS Mincho"/>
          <w:lang w:val="en-US"/>
        </w:rPr>
        <w:t xml:space="preserve"> UEs in the field </w:t>
      </w:r>
      <w:r w:rsidR="00552D28">
        <w:rPr>
          <w:rFonts w:eastAsia="MS Mincho"/>
          <w:lang w:val="en-US"/>
        </w:rPr>
        <w:t>would be</w:t>
      </w:r>
      <w:r w:rsidR="00AF1B2A" w:rsidRPr="00796350">
        <w:rPr>
          <w:rFonts w:eastAsia="MS Mincho"/>
          <w:lang w:val="en-US"/>
        </w:rPr>
        <w:t xml:space="preserve"> high enough.</w:t>
      </w:r>
    </w:p>
    <w:p w14:paraId="3DEE4687" w14:textId="1BD5BD85" w:rsidR="00AC27D8" w:rsidRPr="00B25E31" w:rsidRDefault="00AC27D8" w:rsidP="00AC27D8">
      <w:pPr>
        <w:rPr>
          <w:b/>
          <w:bCs/>
          <w:i/>
          <w:iCs/>
          <w:lang w:val="en-US"/>
        </w:rPr>
      </w:pPr>
      <w:r w:rsidRPr="00B25E31">
        <w:rPr>
          <w:b/>
          <w:bCs/>
          <w:i/>
          <w:iCs/>
          <w:lang w:val="en-US"/>
        </w:rPr>
        <w:t xml:space="preserve">Observation </w:t>
      </w:r>
      <w:r>
        <w:rPr>
          <w:b/>
          <w:bCs/>
          <w:i/>
          <w:iCs/>
          <w:lang w:val="en-US"/>
        </w:rPr>
        <w:t>2</w:t>
      </w:r>
      <w:r w:rsidRPr="00B25E31">
        <w:rPr>
          <w:b/>
          <w:bCs/>
          <w:i/>
          <w:iCs/>
          <w:lang w:val="en-US"/>
        </w:rPr>
        <w:t>:</w:t>
      </w:r>
      <w:r>
        <w:rPr>
          <w:b/>
          <w:bCs/>
          <w:i/>
          <w:iCs/>
          <w:lang w:val="en-US"/>
        </w:rPr>
        <w:t xml:space="preserve"> The penetration of UEs that support </w:t>
      </w:r>
      <w:r w:rsidR="0057408D">
        <w:rPr>
          <w:b/>
          <w:bCs/>
          <w:i/>
          <w:iCs/>
          <w:lang w:val="en-US"/>
        </w:rPr>
        <w:t xml:space="preserve">the </w:t>
      </w:r>
      <w:r>
        <w:rPr>
          <w:b/>
          <w:bCs/>
          <w:i/>
          <w:iCs/>
          <w:lang w:val="en-US"/>
        </w:rPr>
        <w:t xml:space="preserve">required asymmetric CBW combinations should be </w:t>
      </w:r>
      <w:proofErr w:type="gramStart"/>
      <w:r w:rsidR="00840202">
        <w:rPr>
          <w:b/>
          <w:bCs/>
          <w:i/>
          <w:iCs/>
          <w:lang w:val="en-US"/>
        </w:rPr>
        <w:t>taken into account</w:t>
      </w:r>
      <w:proofErr w:type="gramEnd"/>
      <w:r w:rsidR="00840202">
        <w:rPr>
          <w:b/>
          <w:bCs/>
          <w:i/>
          <w:iCs/>
          <w:lang w:val="en-US"/>
        </w:rPr>
        <w:t xml:space="preserve"> if further </w:t>
      </w:r>
      <w:r>
        <w:rPr>
          <w:b/>
          <w:bCs/>
          <w:i/>
          <w:iCs/>
          <w:lang w:val="en-US"/>
        </w:rPr>
        <w:t>consider</w:t>
      </w:r>
      <w:r w:rsidR="00840202">
        <w:rPr>
          <w:b/>
          <w:bCs/>
          <w:i/>
          <w:iCs/>
          <w:lang w:val="en-US"/>
        </w:rPr>
        <w:t>ing</w:t>
      </w:r>
      <w:r>
        <w:rPr>
          <w:b/>
          <w:bCs/>
          <w:i/>
          <w:iCs/>
          <w:lang w:val="en-US"/>
        </w:rPr>
        <w:t xml:space="preserve"> </w:t>
      </w:r>
      <w:r w:rsidR="00166856">
        <w:rPr>
          <w:b/>
          <w:bCs/>
          <w:i/>
          <w:iCs/>
          <w:lang w:val="en-US"/>
        </w:rPr>
        <w:t xml:space="preserve">the </w:t>
      </w:r>
      <w:r w:rsidR="007D57CE">
        <w:rPr>
          <w:b/>
          <w:bCs/>
          <w:i/>
          <w:iCs/>
          <w:lang w:val="en-US"/>
        </w:rPr>
        <w:t>L</w:t>
      </w:r>
      <w:r>
        <w:rPr>
          <w:b/>
          <w:bCs/>
          <w:i/>
          <w:iCs/>
          <w:lang w:val="en-US"/>
        </w:rPr>
        <w:t>arger CBW method.</w:t>
      </w:r>
    </w:p>
    <w:p w14:paraId="607473E4" w14:textId="628F0781" w:rsidR="0068190E" w:rsidRDefault="00AF1B2A" w:rsidP="003053AA">
      <w:pPr>
        <w:rPr>
          <w:rFonts w:eastAsia="MS Mincho"/>
          <w:lang w:val="en-US"/>
        </w:rPr>
      </w:pPr>
      <w:r w:rsidRPr="00796350">
        <w:rPr>
          <w:rFonts w:eastAsia="MS Mincho"/>
          <w:lang w:val="en-US"/>
        </w:rPr>
        <w:t xml:space="preserve">Following </w:t>
      </w:r>
      <w:r w:rsidR="008139EF">
        <w:rPr>
          <w:rFonts w:eastAsia="MS Mincho"/>
          <w:lang w:val="en-US"/>
        </w:rPr>
        <w:t>the</w:t>
      </w:r>
      <w:r w:rsidRPr="00796350">
        <w:rPr>
          <w:rFonts w:eastAsia="MS Mincho"/>
          <w:lang w:val="en-US"/>
        </w:rPr>
        <w:t xml:space="preserve"> clarification of legacy UEs' channel raster needs, the Larger CBW method was considerably changed at the last RAN4</w:t>
      </w:r>
      <w:r w:rsidR="008139EF">
        <w:rPr>
          <w:rFonts w:eastAsia="MS Mincho"/>
          <w:lang w:val="en-US"/>
        </w:rPr>
        <w:t>#106</w:t>
      </w:r>
      <w:r w:rsidRPr="00796350">
        <w:rPr>
          <w:rFonts w:eastAsia="MS Mincho"/>
          <w:lang w:val="en-US"/>
        </w:rPr>
        <w:t xml:space="preserve"> meeting.</w:t>
      </w:r>
      <w:r w:rsidR="00811298">
        <w:rPr>
          <w:rFonts w:eastAsia="MS Mincho"/>
          <w:lang w:val="en-US"/>
        </w:rPr>
        <w:t xml:space="preserve"> To ensure </w:t>
      </w:r>
      <w:r w:rsidR="00CA56C0">
        <w:rPr>
          <w:rFonts w:eastAsia="MS Mincho"/>
          <w:lang w:val="en-US"/>
        </w:rPr>
        <w:t xml:space="preserve">that the </w:t>
      </w:r>
      <w:r w:rsidR="00811298">
        <w:rPr>
          <w:rFonts w:eastAsia="MS Mincho"/>
          <w:lang w:val="en-US"/>
        </w:rPr>
        <w:t xml:space="preserve">UE </w:t>
      </w:r>
      <w:r w:rsidR="00CA56C0">
        <w:rPr>
          <w:rFonts w:eastAsia="MS Mincho"/>
          <w:lang w:val="en-US"/>
        </w:rPr>
        <w:t xml:space="preserve">specific </w:t>
      </w:r>
      <w:r w:rsidR="00811298">
        <w:rPr>
          <w:rFonts w:eastAsia="MS Mincho"/>
          <w:lang w:val="en-US"/>
        </w:rPr>
        <w:t>CBW</w:t>
      </w:r>
      <w:r w:rsidR="008139EF">
        <w:rPr>
          <w:rFonts w:eastAsia="MS Mincho"/>
          <w:lang w:val="en-US"/>
        </w:rPr>
        <w:t xml:space="preserve"> </w:t>
      </w:r>
      <w:r w:rsidR="00CA56C0">
        <w:rPr>
          <w:rFonts w:eastAsia="MS Mincho"/>
          <w:lang w:val="en-US"/>
        </w:rPr>
        <w:t xml:space="preserve">is </w:t>
      </w:r>
      <w:r w:rsidR="008139EF">
        <w:rPr>
          <w:rFonts w:eastAsia="MS Mincho"/>
          <w:lang w:val="en-US"/>
        </w:rPr>
        <w:t xml:space="preserve">aligned at </w:t>
      </w:r>
      <w:r w:rsidR="0040283E">
        <w:rPr>
          <w:rFonts w:eastAsia="MS Mincho"/>
          <w:lang w:val="en-US"/>
        </w:rPr>
        <w:t xml:space="preserve">the </w:t>
      </w:r>
      <w:r w:rsidR="00811298">
        <w:rPr>
          <w:rFonts w:eastAsia="MS Mincho"/>
          <w:lang w:val="en-US"/>
        </w:rPr>
        <w:t>100 kHz channel raster</w:t>
      </w:r>
      <w:r w:rsidR="00092DB0">
        <w:rPr>
          <w:rFonts w:eastAsia="MS Mincho"/>
          <w:lang w:val="en-US"/>
        </w:rPr>
        <w:t xml:space="preserve"> in the cases of operator interest</w:t>
      </w:r>
      <w:r w:rsidR="00811298">
        <w:rPr>
          <w:rFonts w:eastAsia="MS Mincho"/>
          <w:lang w:val="en-US"/>
        </w:rPr>
        <w:t xml:space="preserve">, </w:t>
      </w:r>
      <w:r w:rsidR="008E680C">
        <w:rPr>
          <w:rFonts w:eastAsia="MS Mincho"/>
          <w:lang w:val="en-US"/>
        </w:rPr>
        <w:t xml:space="preserve">the next larger regular CBW above the irregular BW cannot be used, and instead the </w:t>
      </w:r>
      <w:r w:rsidR="00B30389">
        <w:rPr>
          <w:rFonts w:eastAsia="MS Mincho"/>
          <w:lang w:val="en-US"/>
        </w:rPr>
        <w:t xml:space="preserve">next-but-one </w:t>
      </w:r>
      <w:r w:rsidR="00811298">
        <w:rPr>
          <w:rFonts w:eastAsia="MS Mincho"/>
          <w:lang w:val="en-US"/>
        </w:rPr>
        <w:t xml:space="preserve">larger </w:t>
      </w:r>
      <w:r w:rsidR="00B30389">
        <w:rPr>
          <w:rFonts w:eastAsia="MS Mincho"/>
          <w:lang w:val="en-US"/>
        </w:rPr>
        <w:t>regular CBW</w:t>
      </w:r>
      <w:r w:rsidR="00811298">
        <w:rPr>
          <w:rFonts w:eastAsia="MS Mincho"/>
          <w:lang w:val="en-US"/>
        </w:rPr>
        <w:t xml:space="preserve"> </w:t>
      </w:r>
      <w:r w:rsidR="008139EF">
        <w:rPr>
          <w:rFonts w:eastAsia="MS Mincho"/>
          <w:lang w:val="en-US"/>
        </w:rPr>
        <w:t>must</w:t>
      </w:r>
      <w:r w:rsidR="00811298">
        <w:rPr>
          <w:rFonts w:eastAsia="MS Mincho"/>
          <w:lang w:val="en-US"/>
        </w:rPr>
        <w:t xml:space="preserve"> be used</w:t>
      </w:r>
      <w:r w:rsidR="00E9038A">
        <w:rPr>
          <w:rFonts w:eastAsia="MS Mincho"/>
          <w:lang w:val="en-US"/>
        </w:rPr>
        <w:t xml:space="preserve"> for the </w:t>
      </w:r>
      <w:r w:rsidR="00357193">
        <w:rPr>
          <w:rFonts w:eastAsia="MS Mincho"/>
          <w:lang w:val="en-US"/>
        </w:rPr>
        <w:t xml:space="preserve">DL </w:t>
      </w:r>
      <w:r w:rsidR="00E9038A">
        <w:rPr>
          <w:rFonts w:eastAsia="MS Mincho"/>
          <w:lang w:val="en-US"/>
        </w:rPr>
        <w:t>channel filtering</w:t>
      </w:r>
      <w:r w:rsidR="0053134D">
        <w:rPr>
          <w:rFonts w:eastAsia="MS Mincho"/>
          <w:lang w:val="en-US"/>
        </w:rPr>
        <w:t xml:space="preserve">. </w:t>
      </w:r>
      <w:r w:rsidR="00B30389">
        <w:rPr>
          <w:rFonts w:eastAsia="MS Mincho"/>
          <w:lang w:val="en-US"/>
        </w:rPr>
        <w:t>For example, for a</w:t>
      </w:r>
      <w:r w:rsidR="00330E0C">
        <w:rPr>
          <w:rFonts w:eastAsia="MS Mincho"/>
          <w:lang w:val="en-US"/>
        </w:rPr>
        <w:t>n irregular BW of</w:t>
      </w:r>
      <w:r w:rsidR="00B30389">
        <w:rPr>
          <w:rFonts w:eastAsia="MS Mincho"/>
          <w:lang w:val="en-US"/>
        </w:rPr>
        <w:t xml:space="preserve"> 6</w:t>
      </w:r>
      <w:r w:rsidR="00092DB0">
        <w:rPr>
          <w:rFonts w:eastAsia="MS Mincho"/>
          <w:lang w:val="en-US"/>
        </w:rPr>
        <w:t xml:space="preserve"> </w:t>
      </w:r>
      <w:r w:rsidR="00B30389">
        <w:rPr>
          <w:rFonts w:eastAsia="MS Mincho"/>
          <w:lang w:val="en-US"/>
        </w:rPr>
        <w:t>MHz</w:t>
      </w:r>
      <w:r w:rsidR="00993084">
        <w:rPr>
          <w:rFonts w:eastAsia="MS Mincho"/>
          <w:lang w:val="en-US"/>
        </w:rPr>
        <w:t>, the 15</w:t>
      </w:r>
      <w:r w:rsidR="00092DB0">
        <w:rPr>
          <w:rFonts w:eastAsia="MS Mincho"/>
          <w:lang w:val="en-US"/>
        </w:rPr>
        <w:t xml:space="preserve"> </w:t>
      </w:r>
      <w:r w:rsidR="00993084">
        <w:rPr>
          <w:rFonts w:eastAsia="MS Mincho"/>
          <w:lang w:val="en-US"/>
        </w:rPr>
        <w:t xml:space="preserve">MHz DL channel filtering must be applied. </w:t>
      </w:r>
      <w:r w:rsidR="0053134D">
        <w:rPr>
          <w:rFonts w:eastAsia="MS Mincho"/>
          <w:lang w:val="en-US"/>
        </w:rPr>
        <w:t>This</w:t>
      </w:r>
      <w:r w:rsidR="00811298">
        <w:rPr>
          <w:rFonts w:eastAsia="MS Mincho"/>
          <w:lang w:val="en-US"/>
        </w:rPr>
        <w:t xml:space="preserve"> makes </w:t>
      </w:r>
      <w:r w:rsidR="00A0767C">
        <w:rPr>
          <w:rFonts w:eastAsia="MS Mincho"/>
          <w:lang w:val="en-US"/>
        </w:rPr>
        <w:t xml:space="preserve">the adjacent </w:t>
      </w:r>
      <w:r w:rsidR="00B97BE0">
        <w:rPr>
          <w:rFonts w:eastAsia="MS Mincho"/>
          <w:lang w:val="en-US"/>
        </w:rPr>
        <w:t xml:space="preserve">channel </w:t>
      </w:r>
      <w:r w:rsidR="00A0767C">
        <w:rPr>
          <w:rFonts w:eastAsia="MS Mincho"/>
          <w:lang w:val="en-US"/>
        </w:rPr>
        <w:t xml:space="preserve">interference </w:t>
      </w:r>
      <w:r w:rsidR="00E9038A">
        <w:rPr>
          <w:rFonts w:eastAsia="MS Mincho"/>
          <w:lang w:val="en-US"/>
        </w:rPr>
        <w:t xml:space="preserve">issue in </w:t>
      </w:r>
      <w:r w:rsidR="00993084">
        <w:rPr>
          <w:rFonts w:eastAsia="MS Mincho"/>
          <w:lang w:val="en-US"/>
        </w:rPr>
        <w:t xml:space="preserve">the </w:t>
      </w:r>
      <w:r w:rsidR="00E9038A">
        <w:rPr>
          <w:rFonts w:eastAsia="MS Mincho"/>
          <w:lang w:val="en-US"/>
        </w:rPr>
        <w:t xml:space="preserve">downlink even worse than the analysis in the TR 38.844 section 6.1.3. </w:t>
      </w:r>
      <w:r w:rsidR="003053AA">
        <w:rPr>
          <w:rFonts w:eastAsia="MS Mincho"/>
          <w:lang w:val="en-US"/>
        </w:rPr>
        <w:t xml:space="preserve">The larger channel filter will not </w:t>
      </w:r>
      <w:r w:rsidR="003053AA" w:rsidRPr="003053AA">
        <w:rPr>
          <w:rFonts w:eastAsia="MS Mincho"/>
          <w:lang w:val="en-US"/>
        </w:rPr>
        <w:t xml:space="preserve">provide the usual stop-band attenuation at the edges of the irregular </w:t>
      </w:r>
      <w:r w:rsidR="00993084">
        <w:rPr>
          <w:rFonts w:eastAsia="MS Mincho"/>
          <w:lang w:val="en-US"/>
        </w:rPr>
        <w:t>BW</w:t>
      </w:r>
      <w:r w:rsidR="00212E6E">
        <w:rPr>
          <w:rFonts w:eastAsia="MS Mincho"/>
          <w:lang w:val="en-US"/>
        </w:rPr>
        <w:t>,</w:t>
      </w:r>
      <w:r w:rsidR="003053AA">
        <w:rPr>
          <w:rFonts w:eastAsia="MS Mincho"/>
          <w:lang w:val="en-US"/>
        </w:rPr>
        <w:t xml:space="preserve"> but only at the channel filter edge</w:t>
      </w:r>
      <w:r w:rsidR="0053134D">
        <w:rPr>
          <w:rFonts w:eastAsia="MS Mincho"/>
          <w:lang w:val="en-US"/>
        </w:rPr>
        <w:t>s</w:t>
      </w:r>
      <w:r w:rsidR="003053AA">
        <w:rPr>
          <w:rFonts w:eastAsia="MS Mincho"/>
          <w:lang w:val="en-US"/>
        </w:rPr>
        <w:t xml:space="preserve">. </w:t>
      </w:r>
      <w:r w:rsidR="008139EF">
        <w:rPr>
          <w:rFonts w:eastAsia="MS Mincho"/>
          <w:lang w:val="en-US"/>
        </w:rPr>
        <w:t xml:space="preserve">In the earlier analysis </w:t>
      </w:r>
      <w:r w:rsidR="003053AA">
        <w:rPr>
          <w:rFonts w:eastAsia="MS Mincho"/>
          <w:lang w:val="en-US"/>
        </w:rPr>
        <w:t>with</w:t>
      </w:r>
      <w:r w:rsidR="00E9038A">
        <w:rPr>
          <w:rFonts w:eastAsia="MS Mincho"/>
          <w:lang w:val="en-US"/>
        </w:rPr>
        <w:t xml:space="preserve"> the next larger </w:t>
      </w:r>
      <w:r w:rsidR="003053AA">
        <w:rPr>
          <w:rFonts w:eastAsia="MS Mincho"/>
          <w:lang w:val="en-US"/>
        </w:rPr>
        <w:t xml:space="preserve">channel </w:t>
      </w:r>
      <w:r w:rsidR="00E9038A">
        <w:rPr>
          <w:rFonts w:eastAsia="MS Mincho"/>
          <w:lang w:val="en-US"/>
        </w:rPr>
        <w:t>bandwidth</w:t>
      </w:r>
      <w:r w:rsidR="008139EF">
        <w:rPr>
          <w:rFonts w:eastAsia="MS Mincho"/>
          <w:lang w:val="en-US"/>
        </w:rPr>
        <w:t xml:space="preserve">, the </w:t>
      </w:r>
      <w:r w:rsidR="00E9038A">
        <w:rPr>
          <w:rFonts w:eastAsia="MS Mincho"/>
          <w:lang w:val="en-US"/>
        </w:rPr>
        <w:t>degradation</w:t>
      </w:r>
      <w:r w:rsidR="002E53DF">
        <w:rPr>
          <w:rFonts w:eastAsia="MS Mincho"/>
          <w:lang w:val="en-US"/>
        </w:rPr>
        <w:t xml:space="preserve"> of the estimated SNR</w:t>
      </w:r>
      <w:r w:rsidR="00E9038A">
        <w:rPr>
          <w:rFonts w:eastAsia="MS Mincho"/>
          <w:lang w:val="en-US"/>
        </w:rPr>
        <w:t xml:space="preserve"> due to </w:t>
      </w:r>
      <w:r w:rsidR="00BE28E6">
        <w:rPr>
          <w:rFonts w:eastAsia="MS Mincho"/>
          <w:lang w:val="en-US"/>
        </w:rPr>
        <w:t xml:space="preserve">an </w:t>
      </w:r>
      <w:r w:rsidR="00E9038A">
        <w:rPr>
          <w:rFonts w:eastAsia="MS Mincho"/>
          <w:lang w:val="en-US"/>
        </w:rPr>
        <w:t xml:space="preserve">adjacent </w:t>
      </w:r>
      <w:r w:rsidR="00BE28E6">
        <w:rPr>
          <w:rFonts w:eastAsia="MS Mincho"/>
          <w:lang w:val="en-US"/>
        </w:rPr>
        <w:t xml:space="preserve">channel </w:t>
      </w:r>
      <w:r w:rsidR="00E9038A">
        <w:rPr>
          <w:rFonts w:eastAsia="MS Mincho"/>
          <w:lang w:val="en-US"/>
        </w:rPr>
        <w:t xml:space="preserve">interferer gets </w:t>
      </w:r>
      <w:r w:rsidR="00463919">
        <w:rPr>
          <w:rFonts w:eastAsia="MS Mincho"/>
          <w:lang w:val="en-US"/>
        </w:rPr>
        <w:t xml:space="preserve">the </w:t>
      </w:r>
      <w:r w:rsidR="00E9038A">
        <w:rPr>
          <w:rFonts w:eastAsia="MS Mincho"/>
          <w:lang w:val="en-US"/>
        </w:rPr>
        <w:t>higher</w:t>
      </w:r>
      <w:r w:rsidR="00463919">
        <w:rPr>
          <w:rFonts w:eastAsia="MS Mincho"/>
          <w:lang w:val="en-US"/>
        </w:rPr>
        <w:t>,</w:t>
      </w:r>
      <w:r w:rsidR="00E9038A">
        <w:rPr>
          <w:rFonts w:eastAsia="MS Mincho"/>
          <w:lang w:val="en-US"/>
        </w:rPr>
        <w:t xml:space="preserve"> </w:t>
      </w:r>
      <w:r w:rsidR="00463919">
        <w:rPr>
          <w:rFonts w:eastAsia="MS Mincho"/>
          <w:lang w:val="en-US"/>
        </w:rPr>
        <w:t>the narrower</w:t>
      </w:r>
      <w:r w:rsidR="00E9038A">
        <w:rPr>
          <w:rFonts w:eastAsia="MS Mincho"/>
          <w:lang w:val="en-US"/>
        </w:rPr>
        <w:t xml:space="preserve"> the irregular bandwidth is </w:t>
      </w:r>
      <w:r w:rsidR="002918EF">
        <w:rPr>
          <w:rFonts w:eastAsia="MS Mincho"/>
          <w:lang w:val="en-US"/>
        </w:rPr>
        <w:t>compared</w:t>
      </w:r>
      <w:r w:rsidR="00E9038A">
        <w:rPr>
          <w:rFonts w:eastAsia="MS Mincho"/>
          <w:lang w:val="en-US"/>
        </w:rPr>
        <w:t xml:space="preserve"> </w:t>
      </w:r>
      <w:r w:rsidR="002918EF">
        <w:rPr>
          <w:rFonts w:eastAsia="MS Mincho"/>
          <w:lang w:val="en-US"/>
        </w:rPr>
        <w:t>wi</w:t>
      </w:r>
      <w:r w:rsidR="00E9038A">
        <w:rPr>
          <w:rFonts w:eastAsia="MS Mincho"/>
          <w:lang w:val="en-US"/>
        </w:rPr>
        <w:t xml:space="preserve">th the channel filter. </w:t>
      </w:r>
      <w:r w:rsidR="003053AA">
        <w:rPr>
          <w:rFonts w:eastAsia="MS Mincho"/>
          <w:lang w:val="en-US"/>
        </w:rPr>
        <w:t xml:space="preserve">For example, the degradation for 6 MHz irregular bandwidth with </w:t>
      </w:r>
      <w:r w:rsidR="00E9038A">
        <w:rPr>
          <w:rFonts w:eastAsia="MS Mincho"/>
          <w:lang w:val="en-US"/>
        </w:rPr>
        <w:t xml:space="preserve">10 MHz channel filter </w:t>
      </w:r>
      <w:r w:rsidR="003053AA">
        <w:rPr>
          <w:rFonts w:eastAsia="MS Mincho"/>
          <w:lang w:val="en-US"/>
        </w:rPr>
        <w:t>was already worrisome</w:t>
      </w:r>
      <w:r w:rsidR="00FC3207">
        <w:rPr>
          <w:rFonts w:eastAsia="MS Mincho"/>
          <w:lang w:val="en-US"/>
        </w:rPr>
        <w:t xml:space="preserve">, suggesting </w:t>
      </w:r>
      <w:r w:rsidR="003A749D">
        <w:rPr>
          <w:rFonts w:eastAsia="MS Mincho"/>
          <w:lang w:val="en-US"/>
        </w:rPr>
        <w:t xml:space="preserve">downlink </w:t>
      </w:r>
      <w:r w:rsidR="00675CE3">
        <w:rPr>
          <w:rFonts w:eastAsia="MS Mincho"/>
          <w:lang w:val="en-US"/>
        </w:rPr>
        <w:t xml:space="preserve">problems </w:t>
      </w:r>
      <w:r w:rsidR="008F20BD">
        <w:rPr>
          <w:rFonts w:eastAsia="MS Mincho"/>
          <w:lang w:val="en-US"/>
        </w:rPr>
        <w:t xml:space="preserve">of cell edge users </w:t>
      </w:r>
      <w:r w:rsidR="00675CE3">
        <w:rPr>
          <w:rFonts w:eastAsia="MS Mincho"/>
          <w:lang w:val="en-US"/>
        </w:rPr>
        <w:t xml:space="preserve">in </w:t>
      </w:r>
      <w:r w:rsidR="008F20BD">
        <w:rPr>
          <w:rFonts w:eastAsia="MS Mincho"/>
          <w:lang w:val="en-US"/>
        </w:rPr>
        <w:t xml:space="preserve">the vicinity of </w:t>
      </w:r>
      <w:r w:rsidR="006531D0">
        <w:rPr>
          <w:rFonts w:eastAsia="MS Mincho"/>
          <w:lang w:val="en-US"/>
        </w:rPr>
        <w:t>adjacent channel interferers</w:t>
      </w:r>
      <w:r w:rsidR="003053AA">
        <w:rPr>
          <w:rFonts w:eastAsia="MS Mincho"/>
          <w:lang w:val="en-US"/>
        </w:rPr>
        <w:t xml:space="preserve">. </w:t>
      </w:r>
      <w:r w:rsidR="00212E6E">
        <w:rPr>
          <w:rFonts w:eastAsia="MS Mincho"/>
          <w:lang w:val="en-US"/>
        </w:rPr>
        <w:t xml:space="preserve">The degradation </w:t>
      </w:r>
      <w:r w:rsidR="003053AA">
        <w:rPr>
          <w:rFonts w:eastAsia="MS Mincho"/>
          <w:lang w:val="en-US"/>
        </w:rPr>
        <w:t xml:space="preserve">for </w:t>
      </w:r>
      <w:r w:rsidR="00F821E5">
        <w:rPr>
          <w:rFonts w:eastAsia="MS Mincho"/>
          <w:lang w:val="en-US"/>
        </w:rPr>
        <w:t xml:space="preserve">an irregular BW of </w:t>
      </w:r>
      <w:r w:rsidR="003053AA">
        <w:rPr>
          <w:rFonts w:eastAsia="MS Mincho"/>
          <w:lang w:val="en-US"/>
        </w:rPr>
        <w:t xml:space="preserve">6 MHz with </w:t>
      </w:r>
      <w:r w:rsidR="00E9038A">
        <w:rPr>
          <w:rFonts w:eastAsia="MS Mincho"/>
          <w:lang w:val="en-US"/>
        </w:rPr>
        <w:t>15 MHz</w:t>
      </w:r>
      <w:r w:rsidR="003053AA">
        <w:rPr>
          <w:rFonts w:eastAsia="MS Mincho"/>
          <w:lang w:val="en-US"/>
        </w:rPr>
        <w:t xml:space="preserve"> channel filter would be significantly worse than that</w:t>
      </w:r>
      <w:r w:rsidR="00D375AE">
        <w:rPr>
          <w:rFonts w:eastAsia="MS Mincho"/>
          <w:lang w:val="en-US"/>
        </w:rPr>
        <w:t>,</w:t>
      </w:r>
      <w:r w:rsidR="003053AA">
        <w:rPr>
          <w:rFonts w:eastAsia="MS Mincho"/>
          <w:lang w:val="en-US"/>
        </w:rPr>
        <w:t xml:space="preserve"> as </w:t>
      </w:r>
      <w:r w:rsidR="0036529D">
        <w:rPr>
          <w:rFonts w:eastAsia="MS Mincho"/>
          <w:lang w:val="en-US"/>
        </w:rPr>
        <w:t xml:space="preserve">up to </w:t>
      </w:r>
      <w:r w:rsidR="00D375AE">
        <w:rPr>
          <w:rFonts w:eastAsia="MS Mincho"/>
          <w:lang w:val="en-US"/>
        </w:rPr>
        <w:t xml:space="preserve">an </w:t>
      </w:r>
      <w:r w:rsidR="003053AA">
        <w:rPr>
          <w:rFonts w:eastAsia="MS Mincho"/>
          <w:lang w:val="en-US"/>
        </w:rPr>
        <w:t xml:space="preserve">additional 5 MHz is not suppressed by </w:t>
      </w:r>
      <w:r w:rsidR="003301B3">
        <w:rPr>
          <w:rFonts w:eastAsia="MS Mincho"/>
          <w:lang w:val="en-US"/>
        </w:rPr>
        <w:t xml:space="preserve">the </w:t>
      </w:r>
      <w:r w:rsidR="003053AA">
        <w:rPr>
          <w:rFonts w:eastAsia="MS Mincho"/>
          <w:lang w:val="en-US"/>
        </w:rPr>
        <w:t>channel filter</w:t>
      </w:r>
      <w:r w:rsidR="001F274E">
        <w:rPr>
          <w:rFonts w:eastAsia="MS Mincho"/>
          <w:lang w:val="en-US"/>
        </w:rPr>
        <w:t xml:space="preserve"> (</w:t>
      </w:r>
      <w:proofErr w:type="gramStart"/>
      <w:r w:rsidR="009461AF">
        <w:rPr>
          <w:rFonts w:eastAsia="MS Mincho"/>
          <w:lang w:val="en-US"/>
        </w:rPr>
        <w:t>similar to</w:t>
      </w:r>
      <w:proofErr w:type="gramEnd"/>
      <w:r w:rsidR="001F274E">
        <w:rPr>
          <w:rFonts w:eastAsia="MS Mincho"/>
          <w:lang w:val="en-US"/>
        </w:rPr>
        <w:t xml:space="preserve"> </w:t>
      </w:r>
      <w:r w:rsidR="00CF5ABF">
        <w:rPr>
          <w:rFonts w:eastAsia="MS Mincho"/>
          <w:lang w:val="en-US"/>
        </w:rPr>
        <w:t xml:space="preserve">[3] figure </w:t>
      </w:r>
      <w:r w:rsidR="00FA5099" w:rsidRPr="00FA5099">
        <w:rPr>
          <w:rFonts w:eastAsia="MS Mincho"/>
          <w:lang w:val="en-US"/>
        </w:rPr>
        <w:t>6.1.2.3-1</w:t>
      </w:r>
      <w:r w:rsidR="00FA5099">
        <w:rPr>
          <w:rFonts w:eastAsia="MS Mincho"/>
          <w:lang w:val="en-US"/>
        </w:rPr>
        <w:t>)</w:t>
      </w:r>
      <w:r w:rsidR="003053AA">
        <w:rPr>
          <w:rFonts w:eastAsia="MS Mincho"/>
          <w:lang w:val="en-US"/>
        </w:rPr>
        <w:t xml:space="preserve">. </w:t>
      </w:r>
      <w:r w:rsidR="00D375AE">
        <w:rPr>
          <w:rFonts w:eastAsia="MS Mincho"/>
          <w:lang w:val="en-US"/>
        </w:rPr>
        <w:t>O</w:t>
      </w:r>
      <w:r w:rsidR="003053AA" w:rsidRPr="003053AA">
        <w:rPr>
          <w:rFonts w:eastAsia="MS Mincho"/>
          <w:lang w:val="en-US"/>
        </w:rPr>
        <w:t xml:space="preserve">peration in licensed spectrum aims </w:t>
      </w:r>
      <w:r w:rsidR="00D375AE">
        <w:rPr>
          <w:rFonts w:eastAsia="MS Mincho"/>
          <w:lang w:val="en-US"/>
        </w:rPr>
        <w:t>to provide</w:t>
      </w:r>
      <w:r w:rsidR="00D375AE" w:rsidRPr="003053AA">
        <w:rPr>
          <w:rFonts w:eastAsia="MS Mincho"/>
          <w:lang w:val="en-US"/>
        </w:rPr>
        <w:t xml:space="preserve"> </w:t>
      </w:r>
      <w:r w:rsidR="003053AA" w:rsidRPr="003053AA">
        <w:rPr>
          <w:rFonts w:eastAsia="MS Mincho"/>
          <w:lang w:val="en-US"/>
        </w:rPr>
        <w:t>reliable radio links</w:t>
      </w:r>
      <w:r w:rsidR="0068190E">
        <w:rPr>
          <w:rFonts w:eastAsia="MS Mincho"/>
          <w:lang w:val="en-US"/>
        </w:rPr>
        <w:t xml:space="preserve"> even at the cell edges</w:t>
      </w:r>
      <w:r w:rsidR="00D32475">
        <w:rPr>
          <w:rFonts w:eastAsia="MS Mincho"/>
          <w:lang w:val="en-US"/>
        </w:rPr>
        <w:t>, but with this method</w:t>
      </w:r>
      <w:r w:rsidR="003053AA" w:rsidRPr="003053AA">
        <w:rPr>
          <w:rFonts w:eastAsia="MS Mincho"/>
          <w:lang w:val="en-US"/>
        </w:rPr>
        <w:t xml:space="preserve"> there </w:t>
      </w:r>
      <w:r w:rsidR="00D32475">
        <w:rPr>
          <w:rFonts w:eastAsia="MS Mincho"/>
          <w:lang w:val="en-US"/>
        </w:rPr>
        <w:t>would be</w:t>
      </w:r>
      <w:r w:rsidR="003053AA" w:rsidRPr="003053AA">
        <w:rPr>
          <w:rFonts w:eastAsia="MS Mincho"/>
          <w:lang w:val="en-US"/>
        </w:rPr>
        <w:t xml:space="preserve"> a high risk that the poor ACS/blocking performance</w:t>
      </w:r>
      <w:r w:rsidR="00D32475">
        <w:rPr>
          <w:rFonts w:eastAsia="MS Mincho"/>
          <w:lang w:val="en-US"/>
        </w:rPr>
        <w:t xml:space="preserve"> would</w:t>
      </w:r>
      <w:r w:rsidR="003053AA" w:rsidRPr="003053AA">
        <w:rPr>
          <w:rFonts w:eastAsia="MS Mincho"/>
          <w:lang w:val="en-US"/>
        </w:rPr>
        <w:t xml:space="preserve"> result in unreliable connections of cell edge users in typical </w:t>
      </w:r>
      <w:r w:rsidR="0068190E">
        <w:rPr>
          <w:rFonts w:eastAsia="MS Mincho"/>
          <w:lang w:val="en-US"/>
        </w:rPr>
        <w:t xml:space="preserve">uncoordinated </w:t>
      </w:r>
      <w:r w:rsidR="003053AA" w:rsidRPr="003053AA">
        <w:rPr>
          <w:rFonts w:eastAsia="MS Mincho"/>
          <w:lang w:val="en-US"/>
        </w:rPr>
        <w:t>deployments</w:t>
      </w:r>
      <w:r w:rsidR="004D62AC">
        <w:rPr>
          <w:rFonts w:eastAsia="MS Mincho"/>
          <w:lang w:val="en-US"/>
        </w:rPr>
        <w:t xml:space="preserve">. </w:t>
      </w:r>
      <w:proofErr w:type="gramStart"/>
      <w:r w:rsidR="004D62AC">
        <w:rPr>
          <w:rFonts w:eastAsia="MS Mincho"/>
          <w:lang w:val="en-US"/>
        </w:rPr>
        <w:t>Therefore</w:t>
      </w:r>
      <w:proofErr w:type="gramEnd"/>
      <w:r w:rsidR="004D62AC">
        <w:rPr>
          <w:rFonts w:eastAsia="MS Mincho"/>
          <w:lang w:val="en-US"/>
        </w:rPr>
        <w:t xml:space="preserve"> further study would be needed before any positive decision could be taken about </w:t>
      </w:r>
      <w:r w:rsidR="00AD0B9D">
        <w:rPr>
          <w:rFonts w:eastAsia="MS Mincho"/>
          <w:lang w:val="en-US"/>
        </w:rPr>
        <w:t>beginn</w:t>
      </w:r>
      <w:r w:rsidR="004D62AC">
        <w:rPr>
          <w:rFonts w:eastAsia="MS Mincho"/>
          <w:lang w:val="en-US"/>
        </w:rPr>
        <w:t>ing normative work for this method</w:t>
      </w:r>
      <w:r w:rsidR="0068190E">
        <w:rPr>
          <w:rFonts w:eastAsia="MS Mincho"/>
          <w:lang w:val="en-US"/>
        </w:rPr>
        <w:t xml:space="preserve">. </w:t>
      </w:r>
      <w:r w:rsidR="00D30A96">
        <w:rPr>
          <w:rFonts w:eastAsia="MS Mincho"/>
          <w:lang w:val="en-US"/>
        </w:rPr>
        <w:t>O</w:t>
      </w:r>
      <w:r w:rsidR="0068190E">
        <w:rPr>
          <w:rFonts w:eastAsia="MS Mincho"/>
          <w:lang w:val="en-US"/>
        </w:rPr>
        <w:t xml:space="preserve">therwise, </w:t>
      </w:r>
      <w:r w:rsidR="00D30A96">
        <w:t xml:space="preserve">a method might be specified which degrades the ACS/blocking performance of UEs supporting that method so much that the performance would be incompatible with today's </w:t>
      </w:r>
      <w:r w:rsidR="00D30A96" w:rsidRPr="00CC6555">
        <w:t xml:space="preserve">network planning for </w:t>
      </w:r>
      <w:r w:rsidR="00D30A96">
        <w:t>uncoordinated</w:t>
      </w:r>
      <w:r w:rsidR="00D30A96" w:rsidRPr="00CC6555">
        <w:t xml:space="preserve"> deployments</w:t>
      </w:r>
      <w:r w:rsidR="0068190E">
        <w:rPr>
          <w:rFonts w:eastAsia="MS Mincho"/>
          <w:lang w:val="en-US"/>
        </w:rPr>
        <w:t>.</w:t>
      </w:r>
    </w:p>
    <w:p w14:paraId="78956828" w14:textId="3321D757" w:rsidR="00AC27D8" w:rsidRPr="00B25E31" w:rsidRDefault="00AC27D8" w:rsidP="00AC27D8">
      <w:pPr>
        <w:rPr>
          <w:b/>
          <w:bCs/>
          <w:i/>
          <w:iCs/>
          <w:lang w:val="en-US"/>
        </w:rPr>
      </w:pPr>
      <w:r w:rsidRPr="00B25E31">
        <w:rPr>
          <w:b/>
          <w:bCs/>
          <w:i/>
          <w:iCs/>
          <w:lang w:val="en-US"/>
        </w:rPr>
        <w:t xml:space="preserve">Observation </w:t>
      </w:r>
      <w:r>
        <w:rPr>
          <w:b/>
          <w:bCs/>
          <w:i/>
          <w:iCs/>
          <w:lang w:val="en-US"/>
        </w:rPr>
        <w:t>3</w:t>
      </w:r>
      <w:r w:rsidRPr="00B25E31">
        <w:rPr>
          <w:b/>
          <w:bCs/>
          <w:i/>
          <w:iCs/>
          <w:lang w:val="en-US"/>
        </w:rPr>
        <w:t>:</w:t>
      </w:r>
      <w:r w:rsidRPr="00AC27D8">
        <w:rPr>
          <w:b/>
          <w:bCs/>
          <w:i/>
          <w:iCs/>
          <w:lang w:val="en-US"/>
        </w:rPr>
        <w:t xml:space="preserve"> </w:t>
      </w:r>
      <w:r w:rsidR="009D1D3C">
        <w:rPr>
          <w:b/>
          <w:bCs/>
          <w:i/>
          <w:iCs/>
          <w:lang w:val="en-US"/>
        </w:rPr>
        <w:t xml:space="preserve">Normative work for the </w:t>
      </w:r>
      <w:r w:rsidR="00D6343B">
        <w:rPr>
          <w:b/>
          <w:bCs/>
          <w:i/>
          <w:iCs/>
          <w:lang w:val="en-US"/>
        </w:rPr>
        <w:t>L</w:t>
      </w:r>
      <w:r w:rsidR="009D1D3C">
        <w:rPr>
          <w:b/>
          <w:bCs/>
          <w:i/>
          <w:iCs/>
          <w:lang w:val="en-US"/>
        </w:rPr>
        <w:t xml:space="preserve">arger CBW method could not be considered before </w:t>
      </w:r>
      <w:r w:rsidR="00F20581">
        <w:rPr>
          <w:b/>
          <w:bCs/>
          <w:i/>
          <w:iCs/>
          <w:lang w:val="en-US"/>
        </w:rPr>
        <w:t xml:space="preserve">properly </w:t>
      </w:r>
      <w:r w:rsidR="009F792A">
        <w:rPr>
          <w:b/>
          <w:bCs/>
          <w:i/>
          <w:iCs/>
          <w:lang w:val="en-US"/>
        </w:rPr>
        <w:t>studying the impact of t</w:t>
      </w:r>
      <w:r>
        <w:rPr>
          <w:b/>
          <w:bCs/>
          <w:i/>
          <w:iCs/>
          <w:lang w:val="en-US"/>
        </w:rPr>
        <w:t>he degraded UE ACS and blocking performance.</w:t>
      </w:r>
    </w:p>
    <w:p w14:paraId="25D7786E" w14:textId="77777777" w:rsidR="00B25E31" w:rsidRDefault="00B25E31" w:rsidP="00A962A8">
      <w:pPr>
        <w:rPr>
          <w:lang w:val="en-US"/>
        </w:rPr>
      </w:pPr>
    </w:p>
    <w:p w14:paraId="55B73EEF" w14:textId="3A82169E" w:rsidR="00A962A8" w:rsidRDefault="00A962A8" w:rsidP="00A962A8">
      <w:pPr>
        <w:pStyle w:val="Heading1"/>
        <w:rPr>
          <w:lang w:val="en-US" w:eastAsia="es-ES"/>
        </w:rPr>
      </w:pPr>
      <w:r>
        <w:rPr>
          <w:lang w:val="en-US" w:eastAsia="es-ES"/>
        </w:rPr>
        <w:t>Conclusion</w:t>
      </w:r>
    </w:p>
    <w:p w14:paraId="3D7C06CE" w14:textId="344EE4F8" w:rsidR="00B25668" w:rsidRDefault="00AC27D8" w:rsidP="008F3A28">
      <w:pPr>
        <w:rPr>
          <w:lang w:val="en-US" w:eastAsia="es-ES"/>
        </w:rPr>
      </w:pPr>
      <w:r>
        <w:rPr>
          <w:lang w:val="en-US" w:eastAsia="es-ES"/>
        </w:rPr>
        <w:t xml:space="preserve">In this contribution, we discussed </w:t>
      </w:r>
      <w:r w:rsidR="009B5562">
        <w:rPr>
          <w:lang w:val="en-US" w:eastAsia="es-ES"/>
        </w:rPr>
        <w:t xml:space="preserve">issues for </w:t>
      </w:r>
      <w:r w:rsidR="00CB70B7">
        <w:rPr>
          <w:lang w:val="en-US" w:eastAsia="es-ES"/>
        </w:rPr>
        <w:t>the</w:t>
      </w:r>
      <w:r>
        <w:rPr>
          <w:lang w:val="en-US" w:eastAsia="es-ES"/>
        </w:rPr>
        <w:t xml:space="preserve"> candidate</w:t>
      </w:r>
      <w:r w:rsidR="00CB70B7">
        <w:rPr>
          <w:lang w:val="en-US" w:eastAsia="es-ES"/>
        </w:rPr>
        <w:t xml:space="preserve"> methods for </w:t>
      </w:r>
      <w:r w:rsidR="00D7475E">
        <w:rPr>
          <w:lang w:val="en-US" w:eastAsia="es-ES"/>
        </w:rPr>
        <w:t>irregular bandwidth.</w:t>
      </w:r>
      <w:r>
        <w:rPr>
          <w:lang w:val="en-US" w:eastAsia="es-ES"/>
        </w:rPr>
        <w:t xml:space="preserve"> </w:t>
      </w:r>
    </w:p>
    <w:p w14:paraId="4CD803EE" w14:textId="77777777" w:rsidR="00E23058" w:rsidRPr="006A61BA" w:rsidRDefault="00E23058" w:rsidP="00E23058">
      <w:pPr>
        <w:rPr>
          <w:rFonts w:eastAsia="MS Mincho"/>
          <w:b/>
          <w:bCs/>
          <w:i/>
          <w:iCs/>
          <w:lang w:val="en-US"/>
        </w:rPr>
      </w:pPr>
      <w:r w:rsidRPr="006A61BA">
        <w:rPr>
          <w:rFonts w:eastAsia="MS Mincho"/>
          <w:b/>
          <w:bCs/>
          <w:i/>
          <w:iCs/>
          <w:lang w:val="en-US"/>
        </w:rPr>
        <w:t>Observation</w:t>
      </w:r>
      <w:r>
        <w:rPr>
          <w:rFonts w:eastAsia="MS Mincho"/>
          <w:b/>
          <w:bCs/>
          <w:i/>
          <w:iCs/>
          <w:lang w:val="en-US"/>
        </w:rPr>
        <w:t xml:space="preserve"> 1</w:t>
      </w:r>
      <w:r w:rsidRPr="006A61BA">
        <w:rPr>
          <w:rFonts w:eastAsia="MS Mincho"/>
          <w:b/>
          <w:bCs/>
          <w:i/>
          <w:iCs/>
          <w:lang w:val="en-US"/>
        </w:rPr>
        <w:t xml:space="preserve">: </w:t>
      </w:r>
      <w:r>
        <w:rPr>
          <w:rFonts w:eastAsia="MS Mincho"/>
          <w:b/>
          <w:bCs/>
          <w:i/>
          <w:iCs/>
          <w:lang w:val="en-US"/>
        </w:rPr>
        <w:t>For legacy UEs, the Larger CBW method brings no benefit i</w:t>
      </w:r>
      <w:r w:rsidRPr="006A61BA">
        <w:rPr>
          <w:rFonts w:eastAsia="MS Mincho"/>
          <w:b/>
          <w:bCs/>
          <w:i/>
          <w:iCs/>
          <w:lang w:val="en-US"/>
        </w:rPr>
        <w:t>n th</w:t>
      </w:r>
      <w:r>
        <w:rPr>
          <w:rFonts w:eastAsia="MS Mincho"/>
          <w:b/>
          <w:bCs/>
          <w:i/>
          <w:iCs/>
          <w:lang w:val="en-US"/>
        </w:rPr>
        <w:t>os</w:t>
      </w:r>
      <w:r w:rsidRPr="006A61BA">
        <w:rPr>
          <w:rFonts w:eastAsia="MS Mincho"/>
          <w:b/>
          <w:bCs/>
          <w:i/>
          <w:iCs/>
          <w:lang w:val="en-US"/>
        </w:rPr>
        <w:t xml:space="preserve">e irregular BWs from the operators' input that are smaller than 12 MHz, </w:t>
      </w:r>
      <w:r>
        <w:rPr>
          <w:rFonts w:eastAsia="MS Mincho"/>
          <w:b/>
          <w:bCs/>
          <w:i/>
          <w:iCs/>
          <w:lang w:val="en-US"/>
        </w:rPr>
        <w:t>because</w:t>
      </w:r>
      <w:r w:rsidRPr="006A61BA">
        <w:rPr>
          <w:rFonts w:eastAsia="MS Mincho"/>
          <w:b/>
          <w:bCs/>
          <w:i/>
          <w:iCs/>
          <w:lang w:val="en-US"/>
        </w:rPr>
        <w:t xml:space="preserve"> </w:t>
      </w:r>
      <w:r>
        <w:rPr>
          <w:rFonts w:eastAsia="MS Mincho"/>
          <w:b/>
          <w:bCs/>
          <w:i/>
          <w:iCs/>
          <w:lang w:val="en-US"/>
        </w:rPr>
        <w:t xml:space="preserve">all </w:t>
      </w:r>
      <w:r w:rsidRPr="006A61BA">
        <w:rPr>
          <w:rFonts w:eastAsia="MS Mincho"/>
          <w:b/>
          <w:bCs/>
          <w:i/>
          <w:iCs/>
          <w:lang w:val="en-US"/>
        </w:rPr>
        <w:t>legacy UEs</w:t>
      </w:r>
      <w:r>
        <w:rPr>
          <w:rFonts w:eastAsia="MS Mincho"/>
          <w:b/>
          <w:bCs/>
          <w:i/>
          <w:iCs/>
          <w:lang w:val="en-US"/>
        </w:rPr>
        <w:t xml:space="preserve"> would be operated</w:t>
      </w:r>
      <w:r w:rsidRPr="006A61BA">
        <w:rPr>
          <w:rFonts w:eastAsia="MS Mincho"/>
          <w:b/>
          <w:bCs/>
          <w:i/>
          <w:iCs/>
          <w:lang w:val="en-US"/>
        </w:rPr>
        <w:t xml:space="preserve"> with the next smaller CBW than </w:t>
      </w:r>
      <w:r>
        <w:rPr>
          <w:rFonts w:eastAsia="MS Mincho"/>
          <w:b/>
          <w:bCs/>
          <w:i/>
          <w:iCs/>
          <w:lang w:val="en-US"/>
        </w:rPr>
        <w:t xml:space="preserve">the </w:t>
      </w:r>
      <w:r w:rsidRPr="006A61BA">
        <w:rPr>
          <w:rFonts w:eastAsia="MS Mincho"/>
          <w:b/>
          <w:bCs/>
          <w:i/>
          <w:iCs/>
          <w:lang w:val="en-US"/>
        </w:rPr>
        <w:t>irregular BW at the same CBW position.</w:t>
      </w:r>
    </w:p>
    <w:p w14:paraId="3DCB1781" w14:textId="77777777" w:rsidR="00E23058" w:rsidRPr="00B25E31" w:rsidRDefault="00E23058" w:rsidP="00E23058">
      <w:pPr>
        <w:rPr>
          <w:b/>
          <w:bCs/>
          <w:i/>
          <w:iCs/>
          <w:lang w:val="en-US"/>
        </w:rPr>
      </w:pPr>
      <w:r w:rsidRPr="00B25E31">
        <w:rPr>
          <w:b/>
          <w:bCs/>
          <w:i/>
          <w:iCs/>
          <w:lang w:val="en-US"/>
        </w:rPr>
        <w:t xml:space="preserve">Observation </w:t>
      </w:r>
      <w:r>
        <w:rPr>
          <w:b/>
          <w:bCs/>
          <w:i/>
          <w:iCs/>
          <w:lang w:val="en-US"/>
        </w:rPr>
        <w:t>2</w:t>
      </w:r>
      <w:r w:rsidRPr="00B25E31">
        <w:rPr>
          <w:b/>
          <w:bCs/>
          <w:i/>
          <w:iCs/>
          <w:lang w:val="en-US"/>
        </w:rPr>
        <w:t>:</w:t>
      </w:r>
      <w:r>
        <w:rPr>
          <w:b/>
          <w:bCs/>
          <w:i/>
          <w:iCs/>
          <w:lang w:val="en-US"/>
        </w:rPr>
        <w:t xml:space="preserve"> The penetration of UEs that support the required asymmetric CBW combinations should be </w:t>
      </w:r>
      <w:proofErr w:type="gramStart"/>
      <w:r>
        <w:rPr>
          <w:b/>
          <w:bCs/>
          <w:i/>
          <w:iCs/>
          <w:lang w:val="en-US"/>
        </w:rPr>
        <w:t>taken into account</w:t>
      </w:r>
      <w:proofErr w:type="gramEnd"/>
      <w:r>
        <w:rPr>
          <w:b/>
          <w:bCs/>
          <w:i/>
          <w:iCs/>
          <w:lang w:val="en-US"/>
        </w:rPr>
        <w:t xml:space="preserve"> if further considering the Larger CBW method.</w:t>
      </w:r>
    </w:p>
    <w:p w14:paraId="5AA0CA1D" w14:textId="77777777" w:rsidR="00E23058" w:rsidRPr="00B25E31" w:rsidRDefault="00E23058" w:rsidP="00E23058">
      <w:pPr>
        <w:rPr>
          <w:b/>
          <w:bCs/>
          <w:i/>
          <w:iCs/>
          <w:lang w:val="en-US"/>
        </w:rPr>
      </w:pPr>
      <w:r w:rsidRPr="00B25E31">
        <w:rPr>
          <w:b/>
          <w:bCs/>
          <w:i/>
          <w:iCs/>
          <w:lang w:val="en-US"/>
        </w:rPr>
        <w:t xml:space="preserve">Observation </w:t>
      </w:r>
      <w:r>
        <w:rPr>
          <w:b/>
          <w:bCs/>
          <w:i/>
          <w:iCs/>
          <w:lang w:val="en-US"/>
        </w:rPr>
        <w:t>3</w:t>
      </w:r>
      <w:r w:rsidRPr="00B25E31">
        <w:rPr>
          <w:b/>
          <w:bCs/>
          <w:i/>
          <w:iCs/>
          <w:lang w:val="en-US"/>
        </w:rPr>
        <w:t>:</w:t>
      </w:r>
      <w:r w:rsidRPr="00AC27D8">
        <w:rPr>
          <w:b/>
          <w:bCs/>
          <w:i/>
          <w:iCs/>
          <w:lang w:val="en-US"/>
        </w:rPr>
        <w:t xml:space="preserve"> </w:t>
      </w:r>
      <w:r>
        <w:rPr>
          <w:b/>
          <w:bCs/>
          <w:i/>
          <w:iCs/>
          <w:lang w:val="en-US"/>
        </w:rPr>
        <w:t>Normative work for the Larger CBW method could not be considered before properly studying the impact of the degraded UE ACS and blocking performance.</w:t>
      </w:r>
    </w:p>
    <w:p w14:paraId="2BA6E02B" w14:textId="10F1E8BD" w:rsidR="00BD4431" w:rsidRPr="00A63C0E" w:rsidRDefault="00035DAA" w:rsidP="0068190E">
      <w:pPr>
        <w:rPr>
          <w:b/>
          <w:bCs/>
          <w:lang w:val="en-US"/>
        </w:rPr>
      </w:pPr>
      <w:r>
        <w:rPr>
          <w:b/>
          <w:bCs/>
          <w:lang w:val="en-US"/>
        </w:rPr>
        <w:t xml:space="preserve">Therefore, </w:t>
      </w:r>
      <w:r w:rsidR="00DD05DB">
        <w:rPr>
          <w:b/>
          <w:bCs/>
          <w:lang w:val="en-US"/>
        </w:rPr>
        <w:t xml:space="preserve">if normative work were to be considered to follow from the SI, the </w:t>
      </w:r>
      <w:r w:rsidR="00A63C0E">
        <w:rPr>
          <w:b/>
          <w:bCs/>
          <w:lang w:val="en-US"/>
        </w:rPr>
        <w:t xml:space="preserve">only method which could currently be considered would be the </w:t>
      </w:r>
      <w:r w:rsidR="00D22C05">
        <w:rPr>
          <w:b/>
          <w:bCs/>
          <w:lang w:val="en-US"/>
        </w:rPr>
        <w:t>O</w:t>
      </w:r>
      <w:r w:rsidR="00A63C0E" w:rsidRPr="00A63C0E">
        <w:rPr>
          <w:b/>
          <w:bCs/>
          <w:lang w:val="en-US"/>
        </w:rPr>
        <w:t xml:space="preserve">verlapping UE CBWs from </w:t>
      </w:r>
      <w:r w:rsidR="00A63C0E">
        <w:rPr>
          <w:b/>
          <w:bCs/>
          <w:lang w:val="en-US"/>
        </w:rPr>
        <w:t xml:space="preserve">the </w:t>
      </w:r>
      <w:r w:rsidR="00A63C0E" w:rsidRPr="00A63C0E">
        <w:rPr>
          <w:b/>
          <w:bCs/>
          <w:lang w:val="en-US"/>
        </w:rPr>
        <w:t>Network Perspective</w:t>
      </w:r>
      <w:r w:rsidR="00A63C0E">
        <w:rPr>
          <w:b/>
          <w:bCs/>
          <w:lang w:val="en-US"/>
        </w:rPr>
        <w:t>.</w:t>
      </w:r>
    </w:p>
    <w:p w14:paraId="073D8C33" w14:textId="77777777" w:rsidR="00AC27D8" w:rsidRDefault="00AC27D8" w:rsidP="008F3A28">
      <w:pPr>
        <w:rPr>
          <w:lang w:val="en-US" w:eastAsia="es-ES"/>
        </w:rPr>
      </w:pPr>
    </w:p>
    <w:p w14:paraId="3FD4AE79" w14:textId="38A87178" w:rsidR="005D641A" w:rsidRDefault="005D641A" w:rsidP="005D641A">
      <w:pPr>
        <w:pStyle w:val="Heading1"/>
        <w:rPr>
          <w:lang w:val="en-US" w:eastAsia="es-ES"/>
        </w:rPr>
      </w:pPr>
      <w:r>
        <w:rPr>
          <w:lang w:val="en-US" w:eastAsia="es-ES"/>
        </w:rPr>
        <w:lastRenderedPageBreak/>
        <w:t>Reference</w:t>
      </w:r>
    </w:p>
    <w:p w14:paraId="6E4877C4" w14:textId="776DF6D4" w:rsidR="005D641A" w:rsidRPr="0059786D" w:rsidRDefault="005D641A" w:rsidP="005D641A">
      <w:pPr>
        <w:rPr>
          <w:rFonts w:eastAsia="MS Mincho"/>
          <w:lang w:val="en-US"/>
        </w:rPr>
      </w:pPr>
      <w:r w:rsidRPr="0059786D">
        <w:rPr>
          <w:rFonts w:eastAsia="MS Mincho"/>
          <w:lang w:val="en-US"/>
        </w:rPr>
        <w:t>[</w:t>
      </w:r>
      <w:r w:rsidR="005715BB">
        <w:rPr>
          <w:rFonts w:eastAsia="MS Mincho"/>
          <w:lang w:val="en-US"/>
        </w:rPr>
        <w:t>1</w:t>
      </w:r>
      <w:r w:rsidRPr="0059786D">
        <w:rPr>
          <w:rFonts w:eastAsia="MS Mincho"/>
          <w:lang w:val="en-US"/>
        </w:rPr>
        <w:t>] RP-222618 Revised SID: Study on Efficient utilization of licensed spectrum that is not aligned with existing NR channel bandwidths, RAN#97e</w:t>
      </w:r>
    </w:p>
    <w:p w14:paraId="5FFE74D3" w14:textId="2C1BEF6E" w:rsidR="005D641A" w:rsidRDefault="005715BB" w:rsidP="005D641A">
      <w:pPr>
        <w:rPr>
          <w:lang w:val="en-US" w:eastAsia="es-ES"/>
        </w:rPr>
      </w:pPr>
      <w:r>
        <w:rPr>
          <w:lang w:val="en-US" w:eastAsia="es-ES"/>
        </w:rPr>
        <w:t>[</w:t>
      </w:r>
      <w:r w:rsidR="00A962A8">
        <w:rPr>
          <w:lang w:val="en-US" w:eastAsia="es-ES"/>
        </w:rPr>
        <w:t>2</w:t>
      </w:r>
      <w:r>
        <w:rPr>
          <w:lang w:val="en-US" w:eastAsia="es-ES"/>
        </w:rPr>
        <w:t xml:space="preserve">] </w:t>
      </w:r>
      <w:r w:rsidR="005D641A" w:rsidRPr="005D641A">
        <w:rPr>
          <w:lang w:val="en-US" w:eastAsia="es-ES"/>
        </w:rPr>
        <w:t>RP-2</w:t>
      </w:r>
      <w:r w:rsidR="00A962A8">
        <w:rPr>
          <w:lang w:val="en-US" w:eastAsia="es-ES"/>
        </w:rPr>
        <w:t>3</w:t>
      </w:r>
      <w:r w:rsidR="00800007">
        <w:rPr>
          <w:lang w:val="en-US" w:eastAsia="es-ES"/>
        </w:rPr>
        <w:t>0579</w:t>
      </w:r>
      <w:r w:rsidR="005D641A">
        <w:rPr>
          <w:lang w:val="en-US" w:eastAsia="es-ES"/>
        </w:rPr>
        <w:t xml:space="preserve"> </w:t>
      </w:r>
      <w:r w:rsidR="005D641A" w:rsidRPr="005D641A">
        <w:rPr>
          <w:lang w:val="en-US" w:eastAsia="es-ES"/>
        </w:rPr>
        <w:t>Status report o</w:t>
      </w:r>
      <w:r w:rsidR="00F42692">
        <w:rPr>
          <w:lang w:val="en-US" w:eastAsia="es-ES"/>
        </w:rPr>
        <w:t>f</w:t>
      </w:r>
      <w:r w:rsidR="005D641A" w:rsidRPr="005D641A">
        <w:rPr>
          <w:lang w:val="en-US" w:eastAsia="es-ES"/>
        </w:rPr>
        <w:t xml:space="preserve"> Study on efficient utilization of licensed spectrum that is not aligned with existing NR channel bandwidths; rapporteur: Ericsson</w:t>
      </w:r>
      <w:r w:rsidR="005D641A">
        <w:rPr>
          <w:lang w:val="en-US" w:eastAsia="es-ES"/>
        </w:rPr>
        <w:t>, RAN#9</w:t>
      </w:r>
      <w:r w:rsidR="00A962A8">
        <w:rPr>
          <w:lang w:val="en-US" w:eastAsia="es-ES"/>
        </w:rPr>
        <w:t>9</w:t>
      </w:r>
    </w:p>
    <w:p w14:paraId="387D2154" w14:textId="46BD0F19" w:rsidR="00AF1B2A" w:rsidRDefault="00AF1B2A" w:rsidP="00AF1B2A">
      <w:pPr>
        <w:rPr>
          <w:lang w:val="en-US" w:eastAsia="es-ES"/>
        </w:rPr>
      </w:pPr>
      <w:r>
        <w:rPr>
          <w:lang w:val="en-US" w:eastAsia="es-ES"/>
        </w:rPr>
        <w:t xml:space="preserve">[3] </w:t>
      </w:r>
      <w:r w:rsidRPr="00A962A8">
        <w:rPr>
          <w:lang w:val="en-US" w:eastAsia="es-ES"/>
        </w:rPr>
        <w:t>R4-2302237</w:t>
      </w:r>
      <w:r>
        <w:rPr>
          <w:lang w:val="en-US" w:eastAsia="es-ES"/>
        </w:rPr>
        <w:t>/RP-23</w:t>
      </w:r>
      <w:r w:rsidR="0020199D" w:rsidRPr="0020199D">
        <w:rPr>
          <w:lang w:val="en-US" w:eastAsia="es-ES"/>
        </w:rPr>
        <w:t>0580</w:t>
      </w:r>
      <w:r>
        <w:rPr>
          <w:lang w:val="en-US" w:eastAsia="es-ES"/>
        </w:rPr>
        <w:t xml:space="preserve"> TR 38.844 </w:t>
      </w:r>
      <w:r w:rsidR="00AC31D4">
        <w:rPr>
          <w:lang w:val="en-US" w:eastAsia="es-ES"/>
        </w:rPr>
        <w:t xml:space="preserve">V0.10.0 </w:t>
      </w:r>
      <w:r w:rsidRPr="00A962A8">
        <w:rPr>
          <w:lang w:val="en-US" w:eastAsia="es-ES"/>
        </w:rPr>
        <w:t>Study on Efficient utilization of licensed spectrum that is not aligned with existing NR channel bandwidth</w:t>
      </w:r>
    </w:p>
    <w:p w14:paraId="284B71B1" w14:textId="30FAE905" w:rsidR="00BF4E40" w:rsidRDefault="00033E89" w:rsidP="00AF1B2A">
      <w:pPr>
        <w:rPr>
          <w:lang w:val="en-US" w:eastAsia="es-ES"/>
        </w:rPr>
      </w:pPr>
      <w:r>
        <w:rPr>
          <w:lang w:val="en-US" w:eastAsia="es-ES"/>
        </w:rPr>
        <w:t xml:space="preserve">[4] 3GPP </w:t>
      </w:r>
      <w:r>
        <w:rPr>
          <w:rFonts w:eastAsia="MS Mincho"/>
          <w:lang w:val="en-US"/>
        </w:rPr>
        <w:t xml:space="preserve">TS 38.306 </w:t>
      </w:r>
      <w:r w:rsidR="001E44D5">
        <w:rPr>
          <w:rFonts w:eastAsia="MS Mincho"/>
          <w:lang w:val="en-US"/>
        </w:rPr>
        <w:t xml:space="preserve">V17.3.0 </w:t>
      </w:r>
      <w:r>
        <w:rPr>
          <w:rFonts w:eastAsia="MS Mincho"/>
          <w:lang w:val="en-US"/>
        </w:rPr>
        <w:t>subclause 4.2.7.2</w:t>
      </w:r>
    </w:p>
    <w:p w14:paraId="67D41457" w14:textId="5BF8C8DE" w:rsidR="008414E9" w:rsidRDefault="00784061" w:rsidP="008414E9">
      <w:pPr>
        <w:rPr>
          <w:rFonts w:eastAsia="MS Mincho"/>
          <w:lang w:val="en-US"/>
        </w:rPr>
      </w:pPr>
      <w:r>
        <w:rPr>
          <w:lang w:val="en-US" w:eastAsia="es-ES"/>
        </w:rPr>
        <w:t xml:space="preserve">[5] 3GPP TS </w:t>
      </w:r>
      <w:r w:rsidR="00333F1B">
        <w:rPr>
          <w:rFonts w:eastAsia="MS Mincho"/>
          <w:lang w:val="en-US"/>
        </w:rPr>
        <w:t xml:space="preserve">38.101-1 </w:t>
      </w:r>
      <w:r w:rsidR="00774747">
        <w:rPr>
          <w:rFonts w:eastAsia="MS Mincho"/>
          <w:lang w:val="en-US"/>
        </w:rPr>
        <w:t xml:space="preserve">V17.8.0 </w:t>
      </w:r>
      <w:r w:rsidR="00333F1B">
        <w:rPr>
          <w:rFonts w:eastAsia="MS Mincho"/>
          <w:lang w:val="en-US"/>
        </w:rPr>
        <w:t xml:space="preserve">table </w:t>
      </w:r>
      <w:r w:rsidR="00333F1B" w:rsidRPr="00D16D90">
        <w:rPr>
          <w:rFonts w:eastAsia="MS Mincho"/>
          <w:lang w:val="en-US"/>
        </w:rPr>
        <w:t>5.3.6-1</w:t>
      </w:r>
    </w:p>
    <w:p w14:paraId="723ECE81" w14:textId="77777777" w:rsidR="008414E9" w:rsidRDefault="008414E9" w:rsidP="008414E9">
      <w:pPr>
        <w:rPr>
          <w:lang w:val="en-US"/>
        </w:rPr>
      </w:pPr>
    </w:p>
    <w:p w14:paraId="4E1D4A10" w14:textId="40983DFF" w:rsidR="008414E9" w:rsidRDefault="008414E9" w:rsidP="008414E9">
      <w:pPr>
        <w:pStyle w:val="Heading1"/>
        <w:rPr>
          <w:lang w:val="en-US" w:eastAsia="es-ES"/>
        </w:rPr>
      </w:pPr>
      <w:r>
        <w:rPr>
          <w:lang w:val="en-US" w:eastAsia="es-ES"/>
        </w:rPr>
        <w:t xml:space="preserve">Annex: </w:t>
      </w:r>
      <w:r w:rsidR="00A53EE7">
        <w:rPr>
          <w:lang w:val="en-US" w:eastAsia="es-ES"/>
        </w:rPr>
        <w:t>Detailed e</w:t>
      </w:r>
      <w:r>
        <w:rPr>
          <w:lang w:val="en-US" w:eastAsia="es-ES"/>
        </w:rPr>
        <w:t>xplanation of why the Larger CBW method needs new UEs to make use of the entire irregular BW</w:t>
      </w:r>
    </w:p>
    <w:p w14:paraId="0ED5B59C" w14:textId="45649D2F" w:rsidR="00DF3C8D" w:rsidRPr="00DA0F0F" w:rsidRDefault="00B41B31" w:rsidP="008414E9">
      <w:pPr>
        <w:rPr>
          <w:lang w:val="en-US"/>
        </w:rPr>
      </w:pPr>
      <w:r w:rsidRPr="00DA0F0F">
        <w:rPr>
          <w:lang w:val="en-US" w:eastAsia="es-ES"/>
        </w:rPr>
        <w:t>The UL carrierBandwidth in SIB1 (plus guard bands) must be insid</w:t>
      </w:r>
      <w:r w:rsidRPr="00150468">
        <w:rPr>
          <w:lang w:val="en-US" w:eastAsia="es-ES"/>
        </w:rPr>
        <w:t>e the irregular BW to ensure that, already at the initial access, the regul</w:t>
      </w:r>
      <w:r w:rsidRPr="006A61BA">
        <w:rPr>
          <w:lang w:val="en-US" w:eastAsia="es-ES"/>
        </w:rPr>
        <w:t xml:space="preserve">atory requirements for the UE's </w:t>
      </w:r>
      <w:r w:rsidR="00C219BC" w:rsidRPr="006A61BA">
        <w:rPr>
          <w:lang w:val="en-US" w:eastAsia="es-ES"/>
        </w:rPr>
        <w:t>out of band</w:t>
      </w:r>
      <w:r w:rsidR="00CF6006" w:rsidRPr="00EF64E1">
        <w:rPr>
          <w:lang w:val="en-US" w:eastAsia="es-ES"/>
        </w:rPr>
        <w:t xml:space="preserve"> emissions are met. </w:t>
      </w:r>
      <w:r w:rsidR="00122663" w:rsidRPr="00BB2B9F">
        <w:rPr>
          <w:lang w:val="en-US" w:eastAsia="es-ES"/>
        </w:rPr>
        <w:t>For potential future UEs t</w:t>
      </w:r>
      <w:r w:rsidR="00CF6006" w:rsidRPr="00B459A7">
        <w:rPr>
          <w:lang w:val="en-US" w:eastAsia="es-ES"/>
        </w:rPr>
        <w:t xml:space="preserve">o be able to make use of the irregular BW in the DL, a larger </w:t>
      </w:r>
      <w:r w:rsidR="00CF6006" w:rsidRPr="00146EFB">
        <w:rPr>
          <w:lang w:val="en-US" w:eastAsia="es-ES"/>
        </w:rPr>
        <w:t>carrierBandwidth than the</w:t>
      </w:r>
      <w:r w:rsidR="00CF6006" w:rsidRPr="00DA0F0F">
        <w:rPr>
          <w:lang w:val="en-US" w:eastAsia="es-ES"/>
        </w:rPr>
        <w:t xml:space="preserve"> irregular BW </w:t>
      </w:r>
      <w:r w:rsidR="00904AA4">
        <w:rPr>
          <w:lang w:val="en-US" w:eastAsia="es-ES"/>
        </w:rPr>
        <w:t>would be</w:t>
      </w:r>
      <w:r w:rsidR="00CF6006" w:rsidRPr="00150468">
        <w:rPr>
          <w:lang w:val="en-US" w:eastAsia="es-ES"/>
        </w:rPr>
        <w:t xml:space="preserve"> signaled in SIB1. </w:t>
      </w:r>
      <w:r w:rsidR="006C6070" w:rsidRPr="006A61BA">
        <w:rPr>
          <w:lang w:val="en-US" w:eastAsia="es-ES"/>
        </w:rPr>
        <w:t xml:space="preserve">At least if the network cannot assume the UE to support the combination of </w:t>
      </w:r>
      <w:r w:rsidR="00A12CF6" w:rsidRPr="006A61BA">
        <w:rPr>
          <w:lang w:val="en-US" w:eastAsia="es-ES"/>
        </w:rPr>
        <w:t xml:space="preserve">SIB1 </w:t>
      </w:r>
      <w:proofErr w:type="spellStart"/>
      <w:r w:rsidR="006C6070" w:rsidRPr="00EF64E1">
        <w:rPr>
          <w:lang w:val="en-US" w:eastAsia="es-ES"/>
        </w:rPr>
        <w:t>carrierBandwidths</w:t>
      </w:r>
      <w:proofErr w:type="spellEnd"/>
      <w:r w:rsidR="006C6070" w:rsidRPr="00EF64E1">
        <w:rPr>
          <w:lang w:val="en-US" w:eastAsia="es-ES"/>
        </w:rPr>
        <w:t xml:space="preserve"> in UL and DL, it signals </w:t>
      </w:r>
      <w:r w:rsidR="00122663" w:rsidRPr="00BB2B9F">
        <w:rPr>
          <w:lang w:val="en-US" w:eastAsia="es-ES"/>
        </w:rPr>
        <w:t>additionally</w:t>
      </w:r>
      <w:r w:rsidR="00CF6006" w:rsidRPr="00B459A7">
        <w:rPr>
          <w:lang w:val="en-US" w:eastAsia="es-ES"/>
        </w:rPr>
        <w:t xml:space="preserve"> UE specific CBW</w:t>
      </w:r>
      <w:r w:rsidR="006C6070" w:rsidRPr="00B459A7">
        <w:rPr>
          <w:lang w:val="en-US" w:eastAsia="es-ES"/>
        </w:rPr>
        <w:t>s</w:t>
      </w:r>
      <w:r w:rsidR="00122663" w:rsidRPr="00146EFB">
        <w:rPr>
          <w:lang w:val="en-US" w:eastAsia="es-ES"/>
        </w:rPr>
        <w:t xml:space="preserve"> for the connected mode</w:t>
      </w:r>
      <w:r w:rsidR="006C6070" w:rsidRPr="00146EFB">
        <w:rPr>
          <w:lang w:val="en-US" w:eastAsia="es-ES"/>
        </w:rPr>
        <w:t xml:space="preserve">. The UE specific CBWs (cf. </w:t>
      </w:r>
      <w:bookmarkStart w:id="0" w:name="_Hlk129448522"/>
      <w:proofErr w:type="spellStart"/>
      <w:r w:rsidR="006C6070" w:rsidRPr="00DA0F0F">
        <w:rPr>
          <w:lang w:val="en-US"/>
        </w:rPr>
        <w:t>downlinkChannelBW</w:t>
      </w:r>
      <w:proofErr w:type="spellEnd"/>
      <w:r w:rsidR="006C6070" w:rsidRPr="00DA0F0F">
        <w:rPr>
          <w:lang w:val="en-US"/>
        </w:rPr>
        <w:t>-</w:t>
      </w:r>
      <w:proofErr w:type="spellStart"/>
      <w:r w:rsidR="006C6070" w:rsidRPr="00DA0F0F">
        <w:rPr>
          <w:lang w:val="en-US"/>
        </w:rPr>
        <w:t>PerSCS</w:t>
      </w:r>
      <w:proofErr w:type="spellEnd"/>
      <w:r w:rsidR="006C6070" w:rsidRPr="00DA0F0F">
        <w:rPr>
          <w:lang w:val="en-US"/>
        </w:rPr>
        <w:t>-List</w:t>
      </w:r>
      <w:bookmarkEnd w:id="0"/>
      <w:r w:rsidR="006C6070" w:rsidRPr="00DA0F0F">
        <w:rPr>
          <w:lang w:val="en-US"/>
        </w:rPr>
        <w:t xml:space="preserve"> and </w:t>
      </w:r>
      <w:proofErr w:type="spellStart"/>
      <w:r w:rsidR="006C6070" w:rsidRPr="00DA0F0F">
        <w:rPr>
          <w:lang w:val="en-US"/>
        </w:rPr>
        <w:t>uplinkChannelBW</w:t>
      </w:r>
      <w:proofErr w:type="spellEnd"/>
      <w:r w:rsidR="006C6070" w:rsidRPr="00DA0F0F">
        <w:rPr>
          <w:lang w:val="en-US"/>
        </w:rPr>
        <w:t>-</w:t>
      </w:r>
      <w:proofErr w:type="spellStart"/>
      <w:r w:rsidR="006C6070" w:rsidRPr="00DA0F0F">
        <w:rPr>
          <w:lang w:val="en-US"/>
        </w:rPr>
        <w:t>PerSCS</w:t>
      </w:r>
      <w:proofErr w:type="spellEnd"/>
      <w:r w:rsidR="006C6070" w:rsidRPr="00DA0F0F">
        <w:rPr>
          <w:lang w:val="en-US"/>
        </w:rPr>
        <w:t xml:space="preserve">-List in </w:t>
      </w:r>
      <w:r w:rsidR="006C6070" w:rsidRPr="00DA0F0F">
        <w:rPr>
          <w:lang w:val="en-US" w:eastAsia="es-ES"/>
        </w:rPr>
        <w:t>TS 38.331</w:t>
      </w:r>
      <w:r w:rsidR="00EF0615" w:rsidRPr="00DA0F0F">
        <w:rPr>
          <w:lang w:val="en-US" w:eastAsia="es-ES"/>
        </w:rPr>
        <w:t xml:space="preserve"> subclause 6.3.2</w:t>
      </w:r>
      <w:r w:rsidR="006C6070" w:rsidRPr="00DA0F0F">
        <w:rPr>
          <w:lang w:val="en-US" w:eastAsia="es-ES"/>
        </w:rPr>
        <w:t xml:space="preserve">) </w:t>
      </w:r>
      <w:r w:rsidR="00CF6006" w:rsidRPr="00DA0F0F">
        <w:rPr>
          <w:lang w:val="en-US" w:eastAsia="es-ES"/>
        </w:rPr>
        <w:t xml:space="preserve">must </w:t>
      </w:r>
      <w:r w:rsidR="00AE75A7" w:rsidRPr="00DA0F0F">
        <w:rPr>
          <w:lang w:val="en-US" w:eastAsia="es-ES"/>
        </w:rPr>
        <w:t>be maximum transmission BW configuration</w:t>
      </w:r>
      <w:r w:rsidR="006C6070" w:rsidRPr="00DA0F0F">
        <w:rPr>
          <w:lang w:val="en-US" w:eastAsia="es-ES"/>
        </w:rPr>
        <w:t>s</w:t>
      </w:r>
      <w:r w:rsidR="00A12CF6" w:rsidRPr="00DA0F0F">
        <w:rPr>
          <w:lang w:val="en-US" w:eastAsia="es-ES"/>
        </w:rPr>
        <w:t xml:space="preserve"> </w:t>
      </w:r>
      <w:r w:rsidR="00596A87" w:rsidRPr="00DA0F0F">
        <w:rPr>
          <w:lang w:val="en-US" w:eastAsia="es-ES"/>
        </w:rPr>
        <w:t>(cf.</w:t>
      </w:r>
      <w:r w:rsidR="00A12CF6" w:rsidRPr="00DA0F0F">
        <w:rPr>
          <w:lang w:val="en-US" w:eastAsia="es-ES"/>
        </w:rPr>
        <w:t xml:space="preserve"> TS 38.101-1 table 5.3.2-1</w:t>
      </w:r>
      <w:r w:rsidR="00596A87" w:rsidRPr="00DA0F0F">
        <w:rPr>
          <w:lang w:val="en-US" w:eastAsia="es-ES"/>
        </w:rPr>
        <w:t>)</w:t>
      </w:r>
      <w:r w:rsidR="00DF3C8D" w:rsidRPr="00DA0F0F">
        <w:rPr>
          <w:lang w:val="en-US" w:eastAsia="es-ES"/>
        </w:rPr>
        <w:t xml:space="preserve">. </w:t>
      </w:r>
      <w:r w:rsidR="00EB6A22" w:rsidRPr="00DA0F0F">
        <w:rPr>
          <w:lang w:val="en-US" w:eastAsia="es-ES"/>
        </w:rPr>
        <w:t>For</w:t>
      </w:r>
      <w:r w:rsidR="00DF3C8D" w:rsidRPr="00DA0F0F">
        <w:rPr>
          <w:lang w:val="en-US" w:eastAsia="es-ES"/>
        </w:rPr>
        <w:t xml:space="preserve"> the UL, this means that the next smaller regular CBW </w:t>
      </w:r>
      <w:r w:rsidR="002323E0" w:rsidRPr="00DA0F0F">
        <w:rPr>
          <w:lang w:val="en-US" w:eastAsia="es-ES"/>
        </w:rPr>
        <w:t xml:space="preserve">than the irregular BW </w:t>
      </w:r>
      <w:r w:rsidR="00122663" w:rsidRPr="00DA0F0F">
        <w:rPr>
          <w:lang w:val="en-US" w:eastAsia="es-ES"/>
        </w:rPr>
        <w:t>will</w:t>
      </w:r>
      <w:r w:rsidR="00DF3C8D" w:rsidRPr="00DA0F0F">
        <w:rPr>
          <w:lang w:val="en-US" w:eastAsia="es-ES"/>
        </w:rPr>
        <w:t xml:space="preserve"> be signaled in </w:t>
      </w:r>
      <w:proofErr w:type="spellStart"/>
      <w:r w:rsidR="00DF3C8D" w:rsidRPr="00DA0F0F">
        <w:rPr>
          <w:lang w:val="en-US"/>
        </w:rPr>
        <w:t>uplinkChannelBW</w:t>
      </w:r>
      <w:proofErr w:type="spellEnd"/>
      <w:r w:rsidR="00DF3C8D" w:rsidRPr="00DA0F0F">
        <w:rPr>
          <w:lang w:val="en-US"/>
        </w:rPr>
        <w:t>-</w:t>
      </w:r>
      <w:proofErr w:type="spellStart"/>
      <w:r w:rsidR="00DF3C8D" w:rsidRPr="00DA0F0F">
        <w:rPr>
          <w:lang w:val="en-US"/>
        </w:rPr>
        <w:t>PerSCS</w:t>
      </w:r>
      <w:proofErr w:type="spellEnd"/>
      <w:r w:rsidR="00DF3C8D" w:rsidRPr="00DA0F0F">
        <w:rPr>
          <w:lang w:val="en-US"/>
        </w:rPr>
        <w:t xml:space="preserve">-List. </w:t>
      </w:r>
    </w:p>
    <w:p w14:paraId="17A9D350" w14:textId="00BCD1D6" w:rsidR="00E92D8B" w:rsidRDefault="00DF3C8D" w:rsidP="008414E9">
      <w:pPr>
        <w:rPr>
          <w:lang w:val="en-US"/>
        </w:rPr>
      </w:pPr>
      <w:r w:rsidRPr="00DA0F0F">
        <w:rPr>
          <w:lang w:val="en-US"/>
        </w:rPr>
        <w:t xml:space="preserve">A UE </w:t>
      </w:r>
      <w:r w:rsidR="00B500D6" w:rsidRPr="00DA0F0F">
        <w:rPr>
          <w:lang w:val="en-US"/>
        </w:rPr>
        <w:t xml:space="preserve">must support </w:t>
      </w:r>
      <w:r w:rsidR="00762FFC" w:rsidRPr="00DA0F0F">
        <w:rPr>
          <w:lang w:val="en-US"/>
        </w:rPr>
        <w:t xml:space="preserve">the </w:t>
      </w:r>
      <w:r w:rsidR="00B62A51" w:rsidRPr="00DA0F0F">
        <w:rPr>
          <w:lang w:val="en-US"/>
        </w:rPr>
        <w:t xml:space="preserve">respective </w:t>
      </w:r>
      <w:r w:rsidR="0093167A" w:rsidRPr="00DA0F0F">
        <w:rPr>
          <w:lang w:val="en-US"/>
        </w:rPr>
        <w:t>operating band</w:t>
      </w:r>
      <w:r w:rsidR="00B62A51" w:rsidRPr="00DA0F0F">
        <w:rPr>
          <w:lang w:val="en-US"/>
        </w:rPr>
        <w:t xml:space="preserve">'s </w:t>
      </w:r>
      <w:r w:rsidR="00E74387" w:rsidRPr="00DA0F0F">
        <w:rPr>
          <w:lang w:val="en-US"/>
        </w:rPr>
        <w:t>asymmetric CBW combination set 0 [5]</w:t>
      </w:r>
      <w:r w:rsidR="009759DF" w:rsidRPr="00DA0F0F">
        <w:rPr>
          <w:lang w:val="en-US"/>
        </w:rPr>
        <w:t>.</w:t>
      </w:r>
      <w:r w:rsidR="00E74387" w:rsidRPr="00DA0F0F">
        <w:rPr>
          <w:lang w:val="en-US"/>
        </w:rPr>
        <w:t xml:space="preserve"> </w:t>
      </w:r>
      <w:r w:rsidR="009759DF" w:rsidRPr="00DA0F0F">
        <w:rPr>
          <w:lang w:val="en-US"/>
        </w:rPr>
        <w:t>It</w:t>
      </w:r>
      <w:r w:rsidR="00B770F6" w:rsidRPr="00DA0F0F">
        <w:rPr>
          <w:lang w:val="en-US"/>
        </w:rPr>
        <w:t xml:space="preserve"> </w:t>
      </w:r>
      <w:r w:rsidRPr="00DA0F0F">
        <w:rPr>
          <w:lang w:val="en-US"/>
        </w:rPr>
        <w:t xml:space="preserve">signals </w:t>
      </w:r>
      <w:r w:rsidR="00B770F6" w:rsidRPr="00DA0F0F">
        <w:rPr>
          <w:lang w:val="en-US"/>
        </w:rPr>
        <w:t>further</w:t>
      </w:r>
      <w:r w:rsidRPr="00DA0F0F">
        <w:rPr>
          <w:lang w:val="en-US"/>
        </w:rPr>
        <w:t xml:space="preserve"> supported asymmetric CBW combination</w:t>
      </w:r>
      <w:r w:rsidR="00C66F85">
        <w:rPr>
          <w:lang w:val="en-US"/>
        </w:rPr>
        <w:t xml:space="preserve"> set</w:t>
      </w:r>
      <w:r w:rsidRPr="00DA0F0F">
        <w:rPr>
          <w:lang w:val="en-US"/>
        </w:rPr>
        <w:t xml:space="preserve">s per operating band by the parameter </w:t>
      </w:r>
      <w:proofErr w:type="spellStart"/>
      <w:r w:rsidRPr="00DA0F0F">
        <w:rPr>
          <w:lang w:val="en-US"/>
        </w:rPr>
        <w:t>asymmetricBandwidthCombinationSet</w:t>
      </w:r>
      <w:proofErr w:type="spellEnd"/>
      <w:r w:rsidRPr="00DA0F0F">
        <w:rPr>
          <w:lang w:val="en-US"/>
        </w:rPr>
        <w:t xml:space="preserve"> </w:t>
      </w:r>
      <w:r w:rsidR="00426D25" w:rsidRPr="00DA0F0F">
        <w:rPr>
          <w:lang w:val="en-US"/>
        </w:rPr>
        <w:t xml:space="preserve">[4] </w:t>
      </w:r>
      <w:r w:rsidRPr="00DA0F0F">
        <w:rPr>
          <w:lang w:val="en-US"/>
        </w:rPr>
        <w:t xml:space="preserve">which can take the values 1 </w:t>
      </w:r>
      <w:r w:rsidR="00426D25" w:rsidRPr="00DA0F0F">
        <w:rPr>
          <w:lang w:val="en-US"/>
        </w:rPr>
        <w:t>and/</w:t>
      </w:r>
      <w:r w:rsidRPr="00DA0F0F">
        <w:rPr>
          <w:lang w:val="en-US"/>
        </w:rPr>
        <w:t>or 2.</w:t>
      </w:r>
      <w:r w:rsidR="00426D25" w:rsidRPr="00DA0F0F">
        <w:rPr>
          <w:lang w:val="en-US"/>
        </w:rPr>
        <w:t xml:space="preserve"> The network can determine from the rightmost column of </w:t>
      </w:r>
      <w:r w:rsidR="00426D25" w:rsidRPr="00DA0F0F">
        <w:rPr>
          <w:lang w:val="en-US" w:eastAsia="es-ES"/>
        </w:rPr>
        <w:t>[5]</w:t>
      </w:r>
      <w:r w:rsidR="00426D25" w:rsidRPr="00DA0F0F">
        <w:rPr>
          <w:rFonts w:eastAsia="MS Mincho"/>
          <w:lang w:val="en-US"/>
        </w:rPr>
        <w:t xml:space="preserve"> which </w:t>
      </w:r>
      <w:r w:rsidR="00426D25" w:rsidRPr="00DA0F0F">
        <w:rPr>
          <w:lang w:val="en-US"/>
        </w:rPr>
        <w:t xml:space="preserve">asymmetric CBW combinations the UE supports. However, for the operators' requested irregular BWs </w:t>
      </w:r>
      <w:r w:rsidR="00E92D8B" w:rsidRPr="00DA0F0F">
        <w:rPr>
          <w:lang w:val="en-US"/>
        </w:rPr>
        <w:t xml:space="preserve">/ operating bands </w:t>
      </w:r>
      <w:r w:rsidR="00426D25" w:rsidRPr="00DA0F0F">
        <w:rPr>
          <w:lang w:val="en-US"/>
        </w:rPr>
        <w:t>([3] table 4-1)</w:t>
      </w:r>
      <w:r w:rsidR="00E27C7E" w:rsidRPr="00DA0F0F">
        <w:rPr>
          <w:lang w:val="en-US"/>
        </w:rPr>
        <w:t>, the needed 5 and 10 MHz in the UL are not part of today's defined asymmetric CBW</w:t>
      </w:r>
      <w:r w:rsidR="00426D25" w:rsidRPr="00DA0F0F">
        <w:rPr>
          <w:lang w:val="en-US"/>
        </w:rPr>
        <w:t xml:space="preserve"> combinations</w:t>
      </w:r>
      <w:r w:rsidR="00E27C7E" w:rsidRPr="00DA0F0F">
        <w:rPr>
          <w:lang w:val="en-US"/>
        </w:rPr>
        <w:t xml:space="preserve">. Hence </w:t>
      </w:r>
      <w:r w:rsidR="00EF6DC9" w:rsidRPr="00DA0F0F">
        <w:rPr>
          <w:lang w:val="en-US"/>
        </w:rPr>
        <w:t xml:space="preserve">based on the UE's signaled capabilities, </w:t>
      </w:r>
      <w:r w:rsidR="00E27C7E" w:rsidRPr="00DA0F0F">
        <w:rPr>
          <w:lang w:val="en-US"/>
        </w:rPr>
        <w:t>the network cannot e</w:t>
      </w:r>
      <w:r w:rsidR="00EF6DC9" w:rsidRPr="00DA0F0F">
        <w:rPr>
          <w:lang w:val="en-US"/>
        </w:rPr>
        <w:t>xpect</w:t>
      </w:r>
      <w:r w:rsidR="00E27C7E" w:rsidRPr="00DA0F0F">
        <w:rPr>
          <w:lang w:val="en-US"/>
        </w:rPr>
        <w:t xml:space="preserve"> a UE </w:t>
      </w:r>
      <w:r w:rsidR="00E92D8B" w:rsidRPr="00DA0F0F">
        <w:rPr>
          <w:lang w:val="en-US"/>
        </w:rPr>
        <w:t xml:space="preserve">to </w:t>
      </w:r>
      <w:r w:rsidR="00E27C7E" w:rsidRPr="00DA0F0F">
        <w:rPr>
          <w:lang w:val="en-US"/>
        </w:rPr>
        <w:t xml:space="preserve">support </w:t>
      </w:r>
      <w:r w:rsidR="00C814C4">
        <w:rPr>
          <w:lang w:val="en-US"/>
        </w:rPr>
        <w:t xml:space="preserve">any of </w:t>
      </w:r>
      <w:r w:rsidR="00E27C7E" w:rsidRPr="00DA0F0F">
        <w:rPr>
          <w:lang w:val="en-US"/>
        </w:rPr>
        <w:t>the asymmetric CBW combination</w:t>
      </w:r>
      <w:r w:rsidR="00E92D8B" w:rsidRPr="00DA0F0F">
        <w:rPr>
          <w:lang w:val="en-US"/>
        </w:rPr>
        <w:t>s</w:t>
      </w:r>
      <w:r w:rsidR="00A12CF6" w:rsidRPr="00DA0F0F">
        <w:rPr>
          <w:lang w:val="en-US"/>
        </w:rPr>
        <w:t xml:space="preserve"> that the operators requested</w:t>
      </w:r>
      <w:r w:rsidR="00E92D8B" w:rsidRPr="00DA0F0F">
        <w:rPr>
          <w:lang w:val="en-US"/>
        </w:rPr>
        <w:t>.</w:t>
      </w:r>
      <w:r w:rsidR="00E27C7E" w:rsidRPr="00DA0F0F">
        <w:rPr>
          <w:lang w:val="en-US"/>
        </w:rPr>
        <w:t xml:space="preserve"> </w:t>
      </w:r>
      <w:r w:rsidR="00E92D8B" w:rsidRPr="00DA0F0F">
        <w:rPr>
          <w:lang w:val="en-US"/>
        </w:rPr>
        <w:t>T</w:t>
      </w:r>
      <w:r w:rsidR="00E92D8B" w:rsidRPr="00DA0F0F">
        <w:rPr>
          <w:lang w:val="en-US" w:eastAsia="es-ES"/>
        </w:rPr>
        <w:t xml:space="preserve">he network </w:t>
      </w:r>
      <w:r w:rsidR="00E92D8B" w:rsidRPr="00DA0F0F">
        <w:rPr>
          <w:lang w:val="en-US"/>
        </w:rPr>
        <w:t>needs to respect the signaled UE radio access capability parameter</w:t>
      </w:r>
      <w:r w:rsidR="00660325" w:rsidRPr="00DA0F0F">
        <w:rPr>
          <w:lang w:val="en-US"/>
        </w:rPr>
        <w:t>s when configuring the UE</w:t>
      </w:r>
      <w:r w:rsidR="00E92D8B" w:rsidRPr="00DA0F0F">
        <w:rPr>
          <w:lang w:val="en-US"/>
        </w:rPr>
        <w:t xml:space="preserve"> (cf. TS 38.306 subclause 4.2.1). </w:t>
      </w:r>
      <w:r w:rsidR="00A5097D">
        <w:rPr>
          <w:lang w:val="en-US"/>
        </w:rPr>
        <w:t>Therefor</w:t>
      </w:r>
      <w:r w:rsidR="00E92D8B" w:rsidRPr="00DA0F0F">
        <w:rPr>
          <w:lang w:val="en-US"/>
        </w:rPr>
        <w:t>e</w:t>
      </w:r>
      <w:r w:rsidR="009238CE">
        <w:rPr>
          <w:lang w:val="en-US"/>
        </w:rPr>
        <w:t>, for the UE specific CBW,</w:t>
      </w:r>
      <w:r w:rsidR="00E92D8B" w:rsidRPr="00DA0F0F">
        <w:rPr>
          <w:lang w:val="en-US"/>
        </w:rPr>
        <w:t xml:space="preserve"> t</w:t>
      </w:r>
      <w:r w:rsidR="00A74161">
        <w:rPr>
          <w:lang w:val="en-US"/>
        </w:rPr>
        <w:t>he network</w:t>
      </w:r>
      <w:r w:rsidR="00E92D8B" w:rsidRPr="00DA0F0F">
        <w:rPr>
          <w:lang w:val="en-US"/>
        </w:rPr>
        <w:t xml:space="preserve"> will </w:t>
      </w:r>
      <w:r w:rsidR="00E27C7E" w:rsidRPr="00DA0F0F">
        <w:rPr>
          <w:lang w:val="en-US"/>
        </w:rPr>
        <w:t xml:space="preserve">signal a symmetric CBW combination (with the default duplex distance) </w:t>
      </w:r>
      <w:r w:rsidR="00E92D8B" w:rsidRPr="00DA0F0F">
        <w:rPr>
          <w:lang w:val="en-US"/>
        </w:rPr>
        <w:t xml:space="preserve">which means that also in </w:t>
      </w:r>
      <w:proofErr w:type="spellStart"/>
      <w:r w:rsidR="00E92D8B" w:rsidRPr="00DA0F0F">
        <w:rPr>
          <w:lang w:val="en-US"/>
        </w:rPr>
        <w:t>downlinkChannelBW</w:t>
      </w:r>
      <w:proofErr w:type="spellEnd"/>
      <w:r w:rsidR="00E92D8B" w:rsidRPr="00DA0F0F">
        <w:rPr>
          <w:lang w:val="en-US"/>
        </w:rPr>
        <w:t>-</w:t>
      </w:r>
      <w:proofErr w:type="spellStart"/>
      <w:r w:rsidR="00E92D8B" w:rsidRPr="00DA0F0F">
        <w:rPr>
          <w:lang w:val="en-US"/>
        </w:rPr>
        <w:t>PerSCS</w:t>
      </w:r>
      <w:proofErr w:type="spellEnd"/>
      <w:r w:rsidR="00E92D8B" w:rsidRPr="00DA0F0F">
        <w:rPr>
          <w:lang w:val="en-US"/>
        </w:rPr>
        <w:t xml:space="preserve">-List, the </w:t>
      </w:r>
      <w:r w:rsidR="00E92D8B" w:rsidRPr="00DA0F0F">
        <w:rPr>
          <w:lang w:val="en-US" w:eastAsia="es-ES"/>
        </w:rPr>
        <w:t>next smaller regular CBW must be signaled</w:t>
      </w:r>
      <w:r w:rsidR="00E27C7E" w:rsidRPr="00DA0F0F">
        <w:rPr>
          <w:lang w:val="en-US"/>
        </w:rPr>
        <w:t>.</w:t>
      </w:r>
      <w:r w:rsidR="00A53EE7" w:rsidRPr="00DA0F0F">
        <w:rPr>
          <w:lang w:val="en-US"/>
        </w:rPr>
        <w:t xml:space="preserve"> The position of this next smaller regular CBW must fit to the RB grid, to the channel raster</w:t>
      </w:r>
      <w:r w:rsidR="00210C41" w:rsidRPr="00DA0F0F">
        <w:rPr>
          <w:lang w:val="en-US"/>
        </w:rPr>
        <w:t>,</w:t>
      </w:r>
      <w:r w:rsidR="00A53EE7" w:rsidRPr="00DA0F0F">
        <w:rPr>
          <w:lang w:val="en-US"/>
        </w:rPr>
        <w:t xml:space="preserve"> and it must include the SSB. For irregular BWs &lt;10 MHz, there will </w:t>
      </w:r>
      <w:r w:rsidR="00210C41" w:rsidRPr="00DA0F0F">
        <w:rPr>
          <w:lang w:val="en-US"/>
        </w:rPr>
        <w:t xml:space="preserve">be </w:t>
      </w:r>
      <w:r w:rsidR="00A53EE7" w:rsidRPr="00DA0F0F">
        <w:rPr>
          <w:lang w:val="en-US"/>
        </w:rPr>
        <w:t xml:space="preserve">usually only one </w:t>
      </w:r>
      <w:r w:rsidR="00210C41" w:rsidRPr="00DA0F0F">
        <w:rPr>
          <w:lang w:val="en-US"/>
        </w:rPr>
        <w:t>p</w:t>
      </w:r>
      <w:r w:rsidR="00A53EE7" w:rsidRPr="00DA0F0F">
        <w:rPr>
          <w:lang w:val="en-US"/>
        </w:rPr>
        <w:t>o</w:t>
      </w:r>
      <w:r w:rsidR="00210C41" w:rsidRPr="00DA0F0F">
        <w:rPr>
          <w:lang w:val="en-US"/>
        </w:rPr>
        <w:t>si</w:t>
      </w:r>
      <w:r w:rsidR="00A53EE7" w:rsidRPr="00DA0F0F">
        <w:rPr>
          <w:lang w:val="en-US"/>
        </w:rPr>
        <w:t xml:space="preserve">tion that meets these requirements. Hence for irregular BWs &lt;10 MHz, all legacy UEs </w:t>
      </w:r>
      <w:r w:rsidR="00177512">
        <w:rPr>
          <w:lang w:val="en-US"/>
        </w:rPr>
        <w:t xml:space="preserve">would usually </w:t>
      </w:r>
      <w:r w:rsidR="00D13D80">
        <w:rPr>
          <w:lang w:val="en-US"/>
        </w:rPr>
        <w:t>have to</w:t>
      </w:r>
      <w:r w:rsidR="00A53EE7" w:rsidRPr="00DA0F0F">
        <w:rPr>
          <w:lang w:val="en-US"/>
        </w:rPr>
        <w:t xml:space="preserve"> operate in the same next smaller regular CBW.</w:t>
      </w:r>
    </w:p>
    <w:p w14:paraId="4FBBA42A" w14:textId="39A52EFE" w:rsidR="00A923CD" w:rsidRDefault="00A923CD" w:rsidP="008414E9">
      <w:pPr>
        <w:rPr>
          <w:lang w:val="en-US"/>
        </w:rPr>
      </w:pPr>
      <w:r>
        <w:rPr>
          <w:lang w:val="en-US"/>
        </w:rPr>
        <w:t>A</w:t>
      </w:r>
      <w:r w:rsidR="00B636E3">
        <w:rPr>
          <w:lang w:val="en-US"/>
        </w:rPr>
        <w:t xml:space="preserve">t an irregular BW of 11 MHz, </w:t>
      </w:r>
      <w:r w:rsidR="005B355E">
        <w:rPr>
          <w:lang w:val="en-US"/>
        </w:rPr>
        <w:t xml:space="preserve">commanding to different legacy UEs </w:t>
      </w:r>
      <w:r w:rsidR="00B636E3">
        <w:rPr>
          <w:lang w:val="en-US"/>
        </w:rPr>
        <w:t xml:space="preserve">different </w:t>
      </w:r>
      <w:r w:rsidR="006B546B">
        <w:rPr>
          <w:lang w:val="en-US"/>
        </w:rPr>
        <w:t xml:space="preserve">positions of 10 MHz </w:t>
      </w:r>
      <w:r w:rsidR="00381423">
        <w:rPr>
          <w:lang w:val="en-US"/>
        </w:rPr>
        <w:t xml:space="preserve">(52 RB) </w:t>
      </w:r>
      <w:r w:rsidR="006B546B">
        <w:rPr>
          <w:lang w:val="en-US"/>
        </w:rPr>
        <w:t xml:space="preserve">wide </w:t>
      </w:r>
      <w:r w:rsidR="00B636E3">
        <w:rPr>
          <w:lang w:val="en-US"/>
        </w:rPr>
        <w:t>UE specific CBW</w:t>
      </w:r>
      <w:r w:rsidR="006B546B">
        <w:rPr>
          <w:lang w:val="en-US"/>
        </w:rPr>
        <w:t xml:space="preserve">s </w:t>
      </w:r>
      <w:r w:rsidR="001D54F6">
        <w:rPr>
          <w:lang w:val="en-US"/>
        </w:rPr>
        <w:t>is not possible either</w:t>
      </w:r>
      <w:r w:rsidR="002879B3">
        <w:rPr>
          <w:lang w:val="en-US"/>
        </w:rPr>
        <w:t xml:space="preserve">. The frequency offset between the UE specific CBWs would have to be 900 kHz </w:t>
      </w:r>
      <w:r w:rsidR="00E7318C">
        <w:rPr>
          <w:lang w:val="en-US"/>
        </w:rPr>
        <w:t xml:space="preserve">for </w:t>
      </w:r>
      <w:r w:rsidR="00265DC5">
        <w:rPr>
          <w:lang w:val="en-US"/>
        </w:rPr>
        <w:t xml:space="preserve">the </w:t>
      </w:r>
      <w:r w:rsidR="00E7318C">
        <w:rPr>
          <w:lang w:val="en-US"/>
        </w:rPr>
        <w:t>RB grid and</w:t>
      </w:r>
      <w:r w:rsidR="00892D82">
        <w:rPr>
          <w:lang w:val="en-US"/>
        </w:rPr>
        <w:t xml:space="preserve"> the</w:t>
      </w:r>
      <w:r w:rsidR="00E7318C">
        <w:rPr>
          <w:lang w:val="en-US"/>
        </w:rPr>
        <w:t xml:space="preserve"> channel raster alignment.</w:t>
      </w:r>
      <w:r w:rsidR="00B524AB">
        <w:rPr>
          <w:lang w:val="en-US"/>
        </w:rPr>
        <w:t xml:space="preserve"> (900 kHz is the least common multiple of the 100 kHz channel raster in the </w:t>
      </w:r>
      <w:r w:rsidR="00B55A6D">
        <w:rPr>
          <w:lang w:val="en-US"/>
        </w:rPr>
        <w:t xml:space="preserve">frequency </w:t>
      </w:r>
      <w:r w:rsidR="00103154">
        <w:rPr>
          <w:lang w:val="en-US"/>
        </w:rPr>
        <w:t xml:space="preserve">bands </w:t>
      </w:r>
      <w:r w:rsidR="00B27184">
        <w:rPr>
          <w:lang w:val="en-US"/>
        </w:rPr>
        <w:t xml:space="preserve">of </w:t>
      </w:r>
      <w:r w:rsidR="00A4671D">
        <w:rPr>
          <w:lang w:val="en-US"/>
        </w:rPr>
        <w:t>[3] table 4</w:t>
      </w:r>
      <w:r w:rsidR="00A4671D">
        <w:rPr>
          <w:lang w:val="en-US"/>
        </w:rPr>
        <w:noBreakHyphen/>
        <w:t xml:space="preserve">1 and the RB size </w:t>
      </w:r>
      <w:r w:rsidR="0080368B">
        <w:rPr>
          <w:lang w:val="en-US"/>
        </w:rPr>
        <w:t xml:space="preserve">of 180 kHz </w:t>
      </w:r>
      <w:r w:rsidR="00A4671D">
        <w:rPr>
          <w:lang w:val="en-US"/>
        </w:rPr>
        <w:t>at 15 kHz SCS.)</w:t>
      </w:r>
      <w:r w:rsidR="002635CE">
        <w:rPr>
          <w:lang w:val="en-US"/>
        </w:rPr>
        <w:t xml:space="preserve"> </w:t>
      </w:r>
      <w:r w:rsidR="00CF314B">
        <w:rPr>
          <w:lang w:val="en-US"/>
        </w:rPr>
        <w:t>The</w:t>
      </w:r>
      <w:r w:rsidR="00A74B38">
        <w:rPr>
          <w:lang w:val="en-US"/>
        </w:rPr>
        <w:t xml:space="preserve"> UL carrierBandwidth in SIB1</w:t>
      </w:r>
      <w:r w:rsidR="00E77BB1">
        <w:rPr>
          <w:lang w:val="en-US"/>
        </w:rPr>
        <w:t xml:space="preserve"> </w:t>
      </w:r>
      <w:r w:rsidR="00CF314B">
        <w:rPr>
          <w:lang w:val="en-US"/>
        </w:rPr>
        <w:t>must</w:t>
      </w:r>
      <w:r w:rsidR="00E77BB1">
        <w:rPr>
          <w:lang w:val="en-US"/>
        </w:rPr>
        <w:t xml:space="preserve"> also </w:t>
      </w:r>
      <w:r w:rsidR="00CF314B">
        <w:rPr>
          <w:lang w:val="en-US"/>
        </w:rPr>
        <w:t xml:space="preserve">be </w:t>
      </w:r>
      <w:r w:rsidR="00E77BB1">
        <w:rPr>
          <w:lang w:val="en-US"/>
        </w:rPr>
        <w:t xml:space="preserve">aligned with the RB grid and </w:t>
      </w:r>
      <w:r w:rsidR="00B204CE">
        <w:rPr>
          <w:lang w:val="en-US"/>
        </w:rPr>
        <w:t xml:space="preserve">the </w:t>
      </w:r>
      <w:r w:rsidR="00E77BB1">
        <w:rPr>
          <w:lang w:val="en-US"/>
        </w:rPr>
        <w:t xml:space="preserve">channel raster </w:t>
      </w:r>
      <w:r w:rsidR="00D7677C">
        <w:rPr>
          <w:lang w:val="en-US"/>
        </w:rPr>
        <w:t xml:space="preserve">and </w:t>
      </w:r>
      <w:r w:rsidR="00655E03">
        <w:rPr>
          <w:lang w:val="en-US"/>
        </w:rPr>
        <w:t>it must</w:t>
      </w:r>
      <w:r w:rsidR="00D7677C">
        <w:rPr>
          <w:lang w:val="en-US"/>
        </w:rPr>
        <w:t xml:space="preserve"> include the UE specific CBWs</w:t>
      </w:r>
      <w:r w:rsidR="00C047DC">
        <w:rPr>
          <w:lang w:val="en-US"/>
        </w:rPr>
        <w:t>.</w:t>
      </w:r>
      <w:r w:rsidR="00D7677C">
        <w:rPr>
          <w:lang w:val="en-US"/>
        </w:rPr>
        <w:t xml:space="preserve"> </w:t>
      </w:r>
      <w:r w:rsidR="00C047DC">
        <w:rPr>
          <w:lang w:val="en-US"/>
        </w:rPr>
        <w:t xml:space="preserve">It </w:t>
      </w:r>
      <w:r w:rsidR="00D7677C">
        <w:rPr>
          <w:lang w:val="en-US"/>
        </w:rPr>
        <w:t xml:space="preserve">would </w:t>
      </w:r>
      <w:r w:rsidR="00F22BC6">
        <w:rPr>
          <w:lang w:val="en-US"/>
        </w:rPr>
        <w:t xml:space="preserve">need to extend the </w:t>
      </w:r>
      <w:r w:rsidR="00F84409">
        <w:rPr>
          <w:lang w:val="en-US"/>
        </w:rPr>
        <w:t>52 RBs of 10 MHz by 5 RBs on either side</w:t>
      </w:r>
      <w:r w:rsidR="0032243F">
        <w:rPr>
          <w:lang w:val="en-US"/>
        </w:rPr>
        <w:t xml:space="preserve">, but </w:t>
      </w:r>
      <w:r w:rsidR="008651E7">
        <w:rPr>
          <w:lang w:val="en-US"/>
        </w:rPr>
        <w:t>52+2</w:t>
      </w:r>
      <w:r w:rsidR="00646061">
        <w:rPr>
          <w:lang w:val="en-US"/>
        </w:rPr>
        <w:t>·5=</w:t>
      </w:r>
      <w:r w:rsidR="00916060">
        <w:rPr>
          <w:lang w:val="en-US"/>
        </w:rPr>
        <w:t xml:space="preserve">62 RBs would (even </w:t>
      </w:r>
      <w:r w:rsidR="004E37EA">
        <w:rPr>
          <w:lang w:val="en-US"/>
        </w:rPr>
        <w:t xml:space="preserve">already </w:t>
      </w:r>
      <w:r w:rsidR="00916060">
        <w:rPr>
          <w:lang w:val="en-US"/>
        </w:rPr>
        <w:t>without guard bands) be too wide for 11 MHz.</w:t>
      </w:r>
      <w:r w:rsidR="00EE4EE8">
        <w:rPr>
          <w:lang w:val="en-US"/>
        </w:rPr>
        <w:t xml:space="preserve"> (</w:t>
      </w:r>
      <w:r w:rsidR="00E243BC">
        <w:rPr>
          <w:lang w:val="en-US"/>
        </w:rPr>
        <w:t xml:space="preserve">If the SIB1 UL carrierBandwidth was only extended on one side, </w:t>
      </w:r>
      <w:r w:rsidR="00E4269A">
        <w:rPr>
          <w:lang w:val="en-US"/>
        </w:rPr>
        <w:t>it</w:t>
      </w:r>
      <w:r w:rsidR="00264F60">
        <w:rPr>
          <w:lang w:val="en-US"/>
        </w:rPr>
        <w:t>s center</w:t>
      </w:r>
      <w:r w:rsidR="00E4269A">
        <w:rPr>
          <w:lang w:val="en-US"/>
        </w:rPr>
        <w:t xml:space="preserve"> would not remain on the channel raster, and if it was extended by </w:t>
      </w:r>
      <w:r w:rsidR="00264F60">
        <w:rPr>
          <w:lang w:val="en-US"/>
        </w:rPr>
        <w:t>&lt;5 RBs</w:t>
      </w:r>
      <w:r w:rsidR="003E164A">
        <w:rPr>
          <w:lang w:val="en-US"/>
        </w:rPr>
        <w:t xml:space="preserve"> on either side</w:t>
      </w:r>
      <w:r w:rsidR="00264F60">
        <w:rPr>
          <w:lang w:val="en-US"/>
        </w:rPr>
        <w:t>, the</w:t>
      </w:r>
      <w:r w:rsidR="008A154D">
        <w:rPr>
          <w:lang w:val="en-US"/>
        </w:rPr>
        <w:t xml:space="preserve">re would be </w:t>
      </w:r>
      <w:r w:rsidR="008A6257">
        <w:rPr>
          <w:lang w:val="en-US"/>
        </w:rPr>
        <w:t>no possibility for</w:t>
      </w:r>
      <w:r w:rsidR="00264F60">
        <w:rPr>
          <w:lang w:val="en-US"/>
        </w:rPr>
        <w:t xml:space="preserve"> </w:t>
      </w:r>
      <w:r w:rsidR="008A6257">
        <w:rPr>
          <w:lang w:val="en-US"/>
        </w:rPr>
        <w:t xml:space="preserve">different </w:t>
      </w:r>
      <w:r w:rsidR="00264F60">
        <w:rPr>
          <w:lang w:val="en-US"/>
        </w:rPr>
        <w:t xml:space="preserve">UE specific CBWs </w:t>
      </w:r>
      <w:r w:rsidR="008A154D">
        <w:rPr>
          <w:lang w:val="en-US"/>
        </w:rPr>
        <w:t xml:space="preserve">of 52 RBs </w:t>
      </w:r>
      <w:r w:rsidR="008A6257">
        <w:rPr>
          <w:lang w:val="en-US"/>
        </w:rPr>
        <w:t>on the channel raster.)</w:t>
      </w:r>
    </w:p>
    <w:p w14:paraId="06471673" w14:textId="5D441AED" w:rsidR="007318C0" w:rsidRPr="00DA0F0F" w:rsidRDefault="00C6099A" w:rsidP="008414E9">
      <w:pPr>
        <w:rPr>
          <w:lang w:val="en-US"/>
        </w:rPr>
      </w:pPr>
      <w:r>
        <w:rPr>
          <w:lang w:val="en-US"/>
        </w:rPr>
        <w:t xml:space="preserve">Since RAN4 could only agree for the BWP that the specifications do not require it to be </w:t>
      </w:r>
      <w:r w:rsidR="00445A1F">
        <w:rPr>
          <w:lang w:val="en-US"/>
        </w:rPr>
        <w:t xml:space="preserve">centered </w:t>
      </w:r>
      <w:r>
        <w:rPr>
          <w:lang w:val="en-US"/>
        </w:rPr>
        <w:t>on the channel raster, t</w:t>
      </w:r>
      <w:r w:rsidR="007318C0">
        <w:rPr>
          <w:lang w:val="en-US"/>
        </w:rPr>
        <w:t xml:space="preserve">his explanation assumes that </w:t>
      </w:r>
      <w:r w:rsidR="002972F1">
        <w:rPr>
          <w:lang w:val="en-US"/>
        </w:rPr>
        <w:t xml:space="preserve">the carrierBandwidth in </w:t>
      </w:r>
      <w:r w:rsidR="004252BF">
        <w:rPr>
          <w:lang w:val="en-US"/>
        </w:rPr>
        <w:t xml:space="preserve">both </w:t>
      </w:r>
      <w:r w:rsidR="002972F1">
        <w:rPr>
          <w:lang w:val="en-US"/>
        </w:rPr>
        <w:t xml:space="preserve">SIB1 and </w:t>
      </w:r>
      <w:proofErr w:type="spellStart"/>
      <w:r w:rsidR="004252BF">
        <w:rPr>
          <w:lang w:val="en-US"/>
        </w:rPr>
        <w:t>ServingCellConfig</w:t>
      </w:r>
      <w:proofErr w:type="spellEnd"/>
      <w:r w:rsidR="00D04E0A">
        <w:rPr>
          <w:lang w:val="en-US"/>
        </w:rPr>
        <w:t xml:space="preserve"> (UE specific CBW)</w:t>
      </w:r>
      <w:r w:rsidR="00B47B3B">
        <w:rPr>
          <w:lang w:val="en-US"/>
        </w:rPr>
        <w:t xml:space="preserve"> must be </w:t>
      </w:r>
      <w:r w:rsidR="00445A1F">
        <w:rPr>
          <w:lang w:val="en-US"/>
        </w:rPr>
        <w:t xml:space="preserve">centered </w:t>
      </w:r>
      <w:r w:rsidR="00B47B3B">
        <w:rPr>
          <w:lang w:val="en-US"/>
        </w:rPr>
        <w:t>on the channel raster</w:t>
      </w:r>
      <w:r w:rsidR="005F06EE">
        <w:rPr>
          <w:lang w:val="en-US"/>
        </w:rPr>
        <w:t xml:space="preserve"> </w:t>
      </w:r>
      <w:r w:rsidR="001E0EC3">
        <w:rPr>
          <w:lang w:val="en-US"/>
        </w:rPr>
        <w:t>(see</w:t>
      </w:r>
      <w:r w:rsidR="008313C9">
        <w:rPr>
          <w:lang w:val="en-US"/>
        </w:rPr>
        <w:t xml:space="preserve"> also </w:t>
      </w:r>
      <w:r w:rsidR="008313C9" w:rsidRPr="008313C9">
        <w:rPr>
          <w:lang w:val="en-US"/>
        </w:rPr>
        <w:t>R4-2302816</w:t>
      </w:r>
      <w:r w:rsidR="00EC0AE5">
        <w:rPr>
          <w:lang w:val="en-US"/>
        </w:rPr>
        <w:t xml:space="preserve"> issue 1-3)</w:t>
      </w:r>
      <w:r w:rsidR="00854DDE">
        <w:rPr>
          <w:lang w:val="en-US"/>
        </w:rPr>
        <w:t>.</w:t>
      </w:r>
    </w:p>
    <w:sectPr w:rsidR="007318C0" w:rsidRPr="00DA0F0F" w:rsidSect="007A443E">
      <w:headerReference w:type="default" r:id="rId12"/>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C9B1B" w14:textId="77777777" w:rsidR="00413ED1" w:rsidRPr="00A10429" w:rsidRDefault="00413ED1" w:rsidP="0064547A">
      <w:pPr>
        <w:spacing w:after="0"/>
        <w:rPr>
          <w:kern w:val="2"/>
          <w:lang w:eastAsia="zh-CN"/>
        </w:rPr>
      </w:pPr>
      <w:r>
        <w:separator/>
      </w:r>
    </w:p>
  </w:endnote>
  <w:endnote w:type="continuationSeparator" w:id="0">
    <w:p w14:paraId="04A38974" w14:textId="77777777" w:rsidR="00413ED1" w:rsidRPr="00A10429" w:rsidRDefault="00413ED1" w:rsidP="0064547A">
      <w:pPr>
        <w:spacing w:after="0"/>
        <w:rPr>
          <w:kern w:val="2"/>
          <w:lang w:eastAsia="zh-CN"/>
        </w:rPr>
      </w:pPr>
      <w:r>
        <w:continuationSeparator/>
      </w:r>
    </w:p>
  </w:endnote>
  <w:endnote w:type="continuationNotice" w:id="1">
    <w:p w14:paraId="02404225" w14:textId="77777777" w:rsidR="00413ED1" w:rsidRDefault="00413E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1BF49" w14:textId="77777777" w:rsidR="00413ED1" w:rsidRPr="00A10429" w:rsidRDefault="00413ED1" w:rsidP="0064547A">
      <w:pPr>
        <w:spacing w:after="0"/>
        <w:rPr>
          <w:kern w:val="2"/>
          <w:lang w:eastAsia="zh-CN"/>
        </w:rPr>
      </w:pPr>
      <w:r>
        <w:separator/>
      </w:r>
    </w:p>
  </w:footnote>
  <w:footnote w:type="continuationSeparator" w:id="0">
    <w:p w14:paraId="3B6D76A0" w14:textId="77777777" w:rsidR="00413ED1" w:rsidRPr="00A10429" w:rsidRDefault="00413ED1" w:rsidP="0064547A">
      <w:pPr>
        <w:spacing w:after="0"/>
        <w:rPr>
          <w:kern w:val="2"/>
          <w:lang w:eastAsia="zh-CN"/>
        </w:rPr>
      </w:pPr>
      <w:r>
        <w:continuationSeparator/>
      </w:r>
    </w:p>
  </w:footnote>
  <w:footnote w:type="continuationNotice" w:id="1">
    <w:p w14:paraId="700E5841" w14:textId="77777777" w:rsidR="00413ED1" w:rsidRDefault="00413E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B2242" w14:textId="60612590" w:rsidR="00A8555D" w:rsidRPr="00BC6946" w:rsidRDefault="00A8555D" w:rsidP="00BC6946">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4C30"/>
    <w:multiLevelType w:val="hybridMultilevel"/>
    <w:tmpl w:val="DE8EAED4"/>
    <w:lvl w:ilvl="0" w:tplc="25F6A14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402B52"/>
    <w:multiLevelType w:val="hybridMultilevel"/>
    <w:tmpl w:val="69E27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4"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101126"/>
    <w:multiLevelType w:val="hybridMultilevel"/>
    <w:tmpl w:val="722A2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3"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0E7A33"/>
    <w:multiLevelType w:val="hybridMultilevel"/>
    <w:tmpl w:val="A4DCF56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5"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15"/>
  </w:num>
  <w:num w:numId="3">
    <w:abstractNumId w:val="25"/>
  </w:num>
  <w:num w:numId="4">
    <w:abstractNumId w:val="14"/>
  </w:num>
  <w:num w:numId="5">
    <w:abstractNumId w:val="6"/>
  </w:num>
  <w:num w:numId="6">
    <w:abstractNumId w:val="20"/>
  </w:num>
  <w:num w:numId="7">
    <w:abstractNumId w:val="5"/>
  </w:num>
  <w:num w:numId="8">
    <w:abstractNumId w:val="19"/>
  </w:num>
  <w:num w:numId="9">
    <w:abstractNumId w:val="26"/>
  </w:num>
  <w:num w:numId="10">
    <w:abstractNumId w:val="26"/>
  </w:num>
  <w:num w:numId="11">
    <w:abstractNumId w:val="3"/>
  </w:num>
  <w:num w:numId="12">
    <w:abstractNumId w:val="10"/>
  </w:num>
  <w:num w:numId="13">
    <w:abstractNumId w:val="8"/>
  </w:num>
  <w:num w:numId="14">
    <w:abstractNumId w:val="24"/>
  </w:num>
  <w:num w:numId="15">
    <w:abstractNumId w:val="26"/>
  </w:num>
  <w:num w:numId="16">
    <w:abstractNumId w:val="26"/>
  </w:num>
  <w:num w:numId="17">
    <w:abstractNumId w:val="18"/>
  </w:num>
  <w:num w:numId="18">
    <w:abstractNumId w:val="27"/>
  </w:num>
  <w:num w:numId="19">
    <w:abstractNumId w:val="26"/>
  </w:num>
  <w:num w:numId="20">
    <w:abstractNumId w:val="7"/>
  </w:num>
  <w:num w:numId="21">
    <w:abstractNumId w:val="26"/>
  </w:num>
  <w:num w:numId="22">
    <w:abstractNumId w:val="26"/>
  </w:num>
  <w:num w:numId="23">
    <w:abstractNumId w:val="11"/>
  </w:num>
  <w:num w:numId="24">
    <w:abstractNumId w:val="4"/>
  </w:num>
  <w:num w:numId="25">
    <w:abstractNumId w:val="1"/>
  </w:num>
  <w:num w:numId="26">
    <w:abstractNumId w:val="12"/>
  </w:num>
  <w:num w:numId="27">
    <w:abstractNumId w:val="13"/>
  </w:num>
  <w:num w:numId="28">
    <w:abstractNumId w:val="21"/>
  </w:num>
  <w:num w:numId="29">
    <w:abstractNumId w:val="23"/>
  </w:num>
  <w:num w:numId="30">
    <w:abstractNumId w:val="17"/>
  </w:num>
  <w:num w:numId="31">
    <w:abstractNumId w:val="16"/>
  </w:num>
  <w:num w:numId="32">
    <w:abstractNumId w:val="0"/>
  </w:num>
  <w:num w:numId="33">
    <w:abstractNumId w:val="22"/>
  </w:num>
  <w:num w:numId="34">
    <w:abstractNumId w:val="9"/>
  </w:num>
  <w:num w:numId="35">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5A2C"/>
    <w:rsid w:val="0000664B"/>
    <w:rsid w:val="000066AC"/>
    <w:rsid w:val="000068DA"/>
    <w:rsid w:val="0000695D"/>
    <w:rsid w:val="00007402"/>
    <w:rsid w:val="00007783"/>
    <w:rsid w:val="0000788B"/>
    <w:rsid w:val="00010FCF"/>
    <w:rsid w:val="0001144F"/>
    <w:rsid w:val="00012E73"/>
    <w:rsid w:val="0001310A"/>
    <w:rsid w:val="0001335E"/>
    <w:rsid w:val="000134D3"/>
    <w:rsid w:val="000134EA"/>
    <w:rsid w:val="00013716"/>
    <w:rsid w:val="00013C34"/>
    <w:rsid w:val="000140C5"/>
    <w:rsid w:val="000142FF"/>
    <w:rsid w:val="0001521F"/>
    <w:rsid w:val="00015E1C"/>
    <w:rsid w:val="000160F7"/>
    <w:rsid w:val="00016143"/>
    <w:rsid w:val="00016D9E"/>
    <w:rsid w:val="00017375"/>
    <w:rsid w:val="000178B7"/>
    <w:rsid w:val="000201C7"/>
    <w:rsid w:val="0002199F"/>
    <w:rsid w:val="0002254B"/>
    <w:rsid w:val="00022630"/>
    <w:rsid w:val="00023114"/>
    <w:rsid w:val="00023757"/>
    <w:rsid w:val="00023B66"/>
    <w:rsid w:val="00023CD7"/>
    <w:rsid w:val="00024DC2"/>
    <w:rsid w:val="00024FC1"/>
    <w:rsid w:val="00025688"/>
    <w:rsid w:val="000256CD"/>
    <w:rsid w:val="000257C7"/>
    <w:rsid w:val="0002624C"/>
    <w:rsid w:val="0002781C"/>
    <w:rsid w:val="000278C1"/>
    <w:rsid w:val="000279F4"/>
    <w:rsid w:val="000308CD"/>
    <w:rsid w:val="000309D5"/>
    <w:rsid w:val="00030CE4"/>
    <w:rsid w:val="00030D2D"/>
    <w:rsid w:val="00031BB2"/>
    <w:rsid w:val="00031F4A"/>
    <w:rsid w:val="0003209A"/>
    <w:rsid w:val="000328AD"/>
    <w:rsid w:val="0003379A"/>
    <w:rsid w:val="00033BBF"/>
    <w:rsid w:val="00033E89"/>
    <w:rsid w:val="000346D6"/>
    <w:rsid w:val="00035C84"/>
    <w:rsid w:val="00035DAA"/>
    <w:rsid w:val="000363CC"/>
    <w:rsid w:val="00036916"/>
    <w:rsid w:val="000370D1"/>
    <w:rsid w:val="000371E4"/>
    <w:rsid w:val="00040CD4"/>
    <w:rsid w:val="00041630"/>
    <w:rsid w:val="0004178B"/>
    <w:rsid w:val="00042511"/>
    <w:rsid w:val="00044C28"/>
    <w:rsid w:val="00044F34"/>
    <w:rsid w:val="0004529E"/>
    <w:rsid w:val="00046292"/>
    <w:rsid w:val="000503D5"/>
    <w:rsid w:val="00050C50"/>
    <w:rsid w:val="00050E97"/>
    <w:rsid w:val="0005157B"/>
    <w:rsid w:val="00052F5C"/>
    <w:rsid w:val="00053567"/>
    <w:rsid w:val="000535EB"/>
    <w:rsid w:val="00053E8E"/>
    <w:rsid w:val="0005451D"/>
    <w:rsid w:val="00054BD7"/>
    <w:rsid w:val="00054C34"/>
    <w:rsid w:val="00054C81"/>
    <w:rsid w:val="00054D46"/>
    <w:rsid w:val="00054FBF"/>
    <w:rsid w:val="00055967"/>
    <w:rsid w:val="00055B34"/>
    <w:rsid w:val="000564CD"/>
    <w:rsid w:val="0005655F"/>
    <w:rsid w:val="0006018C"/>
    <w:rsid w:val="00060FE3"/>
    <w:rsid w:val="00061483"/>
    <w:rsid w:val="0006280E"/>
    <w:rsid w:val="00063FA8"/>
    <w:rsid w:val="00064870"/>
    <w:rsid w:val="00065D20"/>
    <w:rsid w:val="00065F75"/>
    <w:rsid w:val="00065F76"/>
    <w:rsid w:val="00066B1A"/>
    <w:rsid w:val="00067448"/>
    <w:rsid w:val="00070CA9"/>
    <w:rsid w:val="000711A1"/>
    <w:rsid w:val="0007125D"/>
    <w:rsid w:val="00071F1A"/>
    <w:rsid w:val="000722A2"/>
    <w:rsid w:val="00072DEC"/>
    <w:rsid w:val="00073A13"/>
    <w:rsid w:val="00073F9A"/>
    <w:rsid w:val="0007426D"/>
    <w:rsid w:val="000742F1"/>
    <w:rsid w:val="00075063"/>
    <w:rsid w:val="00075248"/>
    <w:rsid w:val="0007587D"/>
    <w:rsid w:val="00075E97"/>
    <w:rsid w:val="00076356"/>
    <w:rsid w:val="00076663"/>
    <w:rsid w:val="000769FE"/>
    <w:rsid w:val="00076B09"/>
    <w:rsid w:val="00076E0E"/>
    <w:rsid w:val="00076EB1"/>
    <w:rsid w:val="0007702A"/>
    <w:rsid w:val="00077205"/>
    <w:rsid w:val="00077273"/>
    <w:rsid w:val="00080C15"/>
    <w:rsid w:val="00081070"/>
    <w:rsid w:val="00081554"/>
    <w:rsid w:val="00081C11"/>
    <w:rsid w:val="00081CBC"/>
    <w:rsid w:val="00082136"/>
    <w:rsid w:val="0008234B"/>
    <w:rsid w:val="000823EF"/>
    <w:rsid w:val="000826B2"/>
    <w:rsid w:val="00083B89"/>
    <w:rsid w:val="00084AAE"/>
    <w:rsid w:val="000854D2"/>
    <w:rsid w:val="000859B4"/>
    <w:rsid w:val="0008756E"/>
    <w:rsid w:val="00090483"/>
    <w:rsid w:val="0009052F"/>
    <w:rsid w:val="00090809"/>
    <w:rsid w:val="00090B61"/>
    <w:rsid w:val="00090BB1"/>
    <w:rsid w:val="0009138D"/>
    <w:rsid w:val="0009283F"/>
    <w:rsid w:val="00092B72"/>
    <w:rsid w:val="00092DB0"/>
    <w:rsid w:val="00093417"/>
    <w:rsid w:val="00093796"/>
    <w:rsid w:val="00094102"/>
    <w:rsid w:val="00094284"/>
    <w:rsid w:val="00094A50"/>
    <w:rsid w:val="00094F3D"/>
    <w:rsid w:val="00095015"/>
    <w:rsid w:val="0009586E"/>
    <w:rsid w:val="000A1AC6"/>
    <w:rsid w:val="000A2857"/>
    <w:rsid w:val="000A290C"/>
    <w:rsid w:val="000A35B5"/>
    <w:rsid w:val="000A37BC"/>
    <w:rsid w:val="000A49A8"/>
    <w:rsid w:val="000A67F8"/>
    <w:rsid w:val="000A7344"/>
    <w:rsid w:val="000B1309"/>
    <w:rsid w:val="000B1F19"/>
    <w:rsid w:val="000B2202"/>
    <w:rsid w:val="000B278F"/>
    <w:rsid w:val="000B3530"/>
    <w:rsid w:val="000B35D0"/>
    <w:rsid w:val="000B35FA"/>
    <w:rsid w:val="000B3AF7"/>
    <w:rsid w:val="000B43E7"/>
    <w:rsid w:val="000B4AA6"/>
    <w:rsid w:val="000B556B"/>
    <w:rsid w:val="000B5987"/>
    <w:rsid w:val="000B64C3"/>
    <w:rsid w:val="000B6E48"/>
    <w:rsid w:val="000B6E80"/>
    <w:rsid w:val="000B6F80"/>
    <w:rsid w:val="000B716E"/>
    <w:rsid w:val="000B7F99"/>
    <w:rsid w:val="000C0420"/>
    <w:rsid w:val="000C07C0"/>
    <w:rsid w:val="000C2079"/>
    <w:rsid w:val="000C2424"/>
    <w:rsid w:val="000C3969"/>
    <w:rsid w:val="000C39A4"/>
    <w:rsid w:val="000C3D96"/>
    <w:rsid w:val="000C4554"/>
    <w:rsid w:val="000C4942"/>
    <w:rsid w:val="000C49D0"/>
    <w:rsid w:val="000C5EE6"/>
    <w:rsid w:val="000C6B27"/>
    <w:rsid w:val="000C6E48"/>
    <w:rsid w:val="000C6E7B"/>
    <w:rsid w:val="000C7431"/>
    <w:rsid w:val="000C7EB3"/>
    <w:rsid w:val="000D0085"/>
    <w:rsid w:val="000D0C71"/>
    <w:rsid w:val="000D0E9A"/>
    <w:rsid w:val="000D10AB"/>
    <w:rsid w:val="000D115A"/>
    <w:rsid w:val="000D12BB"/>
    <w:rsid w:val="000D18DF"/>
    <w:rsid w:val="000D1970"/>
    <w:rsid w:val="000D2422"/>
    <w:rsid w:val="000D380D"/>
    <w:rsid w:val="000D5118"/>
    <w:rsid w:val="000D56A9"/>
    <w:rsid w:val="000D59EE"/>
    <w:rsid w:val="000D5C09"/>
    <w:rsid w:val="000D5D71"/>
    <w:rsid w:val="000D5EE1"/>
    <w:rsid w:val="000D6AD5"/>
    <w:rsid w:val="000D6FAC"/>
    <w:rsid w:val="000D72A8"/>
    <w:rsid w:val="000D7543"/>
    <w:rsid w:val="000D797D"/>
    <w:rsid w:val="000D7B6B"/>
    <w:rsid w:val="000D7BDF"/>
    <w:rsid w:val="000D7C5C"/>
    <w:rsid w:val="000D7DA3"/>
    <w:rsid w:val="000D7E43"/>
    <w:rsid w:val="000E0AEF"/>
    <w:rsid w:val="000E0D21"/>
    <w:rsid w:val="000E0D98"/>
    <w:rsid w:val="000E1949"/>
    <w:rsid w:val="000E19C9"/>
    <w:rsid w:val="000E1B95"/>
    <w:rsid w:val="000E206E"/>
    <w:rsid w:val="000E25CD"/>
    <w:rsid w:val="000E3746"/>
    <w:rsid w:val="000E41FF"/>
    <w:rsid w:val="000E422B"/>
    <w:rsid w:val="000E4393"/>
    <w:rsid w:val="000E4836"/>
    <w:rsid w:val="000E4C14"/>
    <w:rsid w:val="000E546F"/>
    <w:rsid w:val="000E55AE"/>
    <w:rsid w:val="000E59CB"/>
    <w:rsid w:val="000E5B16"/>
    <w:rsid w:val="000E5EF4"/>
    <w:rsid w:val="000E61B1"/>
    <w:rsid w:val="000E628E"/>
    <w:rsid w:val="000E6A68"/>
    <w:rsid w:val="000E6B80"/>
    <w:rsid w:val="000E6C29"/>
    <w:rsid w:val="000E7210"/>
    <w:rsid w:val="000E78AA"/>
    <w:rsid w:val="000F0A40"/>
    <w:rsid w:val="000F14B9"/>
    <w:rsid w:val="000F256C"/>
    <w:rsid w:val="000F29F6"/>
    <w:rsid w:val="000F2A53"/>
    <w:rsid w:val="000F3502"/>
    <w:rsid w:val="000F3DC2"/>
    <w:rsid w:val="000F40E2"/>
    <w:rsid w:val="000F485D"/>
    <w:rsid w:val="000F4A54"/>
    <w:rsid w:val="000F4B4C"/>
    <w:rsid w:val="000F4CF9"/>
    <w:rsid w:val="000F4EC3"/>
    <w:rsid w:val="000F526C"/>
    <w:rsid w:val="000F567C"/>
    <w:rsid w:val="000F5755"/>
    <w:rsid w:val="000F57B5"/>
    <w:rsid w:val="000F5DAB"/>
    <w:rsid w:val="000F632A"/>
    <w:rsid w:val="000F73D2"/>
    <w:rsid w:val="000F78F0"/>
    <w:rsid w:val="001000F9"/>
    <w:rsid w:val="0010029A"/>
    <w:rsid w:val="00100E5C"/>
    <w:rsid w:val="00101494"/>
    <w:rsid w:val="00101C27"/>
    <w:rsid w:val="00103154"/>
    <w:rsid w:val="00103A28"/>
    <w:rsid w:val="00104201"/>
    <w:rsid w:val="00104641"/>
    <w:rsid w:val="0010582B"/>
    <w:rsid w:val="001059DD"/>
    <w:rsid w:val="001068C4"/>
    <w:rsid w:val="00106F66"/>
    <w:rsid w:val="00107C55"/>
    <w:rsid w:val="00107CF4"/>
    <w:rsid w:val="00107FF8"/>
    <w:rsid w:val="00110C09"/>
    <w:rsid w:val="001120B3"/>
    <w:rsid w:val="001126EF"/>
    <w:rsid w:val="00112B0B"/>
    <w:rsid w:val="00112BE5"/>
    <w:rsid w:val="00112FD4"/>
    <w:rsid w:val="0011368D"/>
    <w:rsid w:val="001148F6"/>
    <w:rsid w:val="00114FA5"/>
    <w:rsid w:val="001152AD"/>
    <w:rsid w:val="001155AC"/>
    <w:rsid w:val="00116756"/>
    <w:rsid w:val="00116A2D"/>
    <w:rsid w:val="00116D5B"/>
    <w:rsid w:val="00116D97"/>
    <w:rsid w:val="0011722B"/>
    <w:rsid w:val="001208B7"/>
    <w:rsid w:val="0012169C"/>
    <w:rsid w:val="0012182F"/>
    <w:rsid w:val="00121F67"/>
    <w:rsid w:val="00121FF5"/>
    <w:rsid w:val="00122663"/>
    <w:rsid w:val="00123821"/>
    <w:rsid w:val="00124289"/>
    <w:rsid w:val="00124E13"/>
    <w:rsid w:val="00124F04"/>
    <w:rsid w:val="00125002"/>
    <w:rsid w:val="0012608D"/>
    <w:rsid w:val="00126870"/>
    <w:rsid w:val="00126CA6"/>
    <w:rsid w:val="001308F6"/>
    <w:rsid w:val="0013169D"/>
    <w:rsid w:val="00132700"/>
    <w:rsid w:val="00132F62"/>
    <w:rsid w:val="0013308D"/>
    <w:rsid w:val="0013378D"/>
    <w:rsid w:val="00133D05"/>
    <w:rsid w:val="00136061"/>
    <w:rsid w:val="00136834"/>
    <w:rsid w:val="00136F3D"/>
    <w:rsid w:val="001372AF"/>
    <w:rsid w:val="001376EC"/>
    <w:rsid w:val="00137982"/>
    <w:rsid w:val="001402F2"/>
    <w:rsid w:val="00140C8D"/>
    <w:rsid w:val="0014152A"/>
    <w:rsid w:val="00141C8C"/>
    <w:rsid w:val="00143403"/>
    <w:rsid w:val="00143C76"/>
    <w:rsid w:val="0014406C"/>
    <w:rsid w:val="00144511"/>
    <w:rsid w:val="00145CDD"/>
    <w:rsid w:val="001460F4"/>
    <w:rsid w:val="0014612A"/>
    <w:rsid w:val="001467B0"/>
    <w:rsid w:val="001467CE"/>
    <w:rsid w:val="00146A28"/>
    <w:rsid w:val="00146C80"/>
    <w:rsid w:val="00146EFB"/>
    <w:rsid w:val="00146F82"/>
    <w:rsid w:val="00150468"/>
    <w:rsid w:val="00151D20"/>
    <w:rsid w:val="001535D7"/>
    <w:rsid w:val="0015432E"/>
    <w:rsid w:val="00154449"/>
    <w:rsid w:val="00154B3E"/>
    <w:rsid w:val="00155FC8"/>
    <w:rsid w:val="0015630A"/>
    <w:rsid w:val="00156368"/>
    <w:rsid w:val="00156689"/>
    <w:rsid w:val="00157359"/>
    <w:rsid w:val="00157EC4"/>
    <w:rsid w:val="001602F7"/>
    <w:rsid w:val="001617B9"/>
    <w:rsid w:val="001625CE"/>
    <w:rsid w:val="00162690"/>
    <w:rsid w:val="0016274A"/>
    <w:rsid w:val="00162CC9"/>
    <w:rsid w:val="00162D52"/>
    <w:rsid w:val="00163132"/>
    <w:rsid w:val="00163AFF"/>
    <w:rsid w:val="00163C61"/>
    <w:rsid w:val="00164BF9"/>
    <w:rsid w:val="001650B5"/>
    <w:rsid w:val="001655FE"/>
    <w:rsid w:val="00165A8C"/>
    <w:rsid w:val="00165B03"/>
    <w:rsid w:val="00165F4F"/>
    <w:rsid w:val="0016639A"/>
    <w:rsid w:val="00166856"/>
    <w:rsid w:val="0016789C"/>
    <w:rsid w:val="00167BAA"/>
    <w:rsid w:val="00167BF6"/>
    <w:rsid w:val="00170005"/>
    <w:rsid w:val="00170114"/>
    <w:rsid w:val="00170CB4"/>
    <w:rsid w:val="00170D8A"/>
    <w:rsid w:val="00170DF7"/>
    <w:rsid w:val="001718DC"/>
    <w:rsid w:val="00171B98"/>
    <w:rsid w:val="001720E2"/>
    <w:rsid w:val="001721EA"/>
    <w:rsid w:val="0017239C"/>
    <w:rsid w:val="00174A3D"/>
    <w:rsid w:val="00175B25"/>
    <w:rsid w:val="00176367"/>
    <w:rsid w:val="00177512"/>
    <w:rsid w:val="0017793C"/>
    <w:rsid w:val="00177CA1"/>
    <w:rsid w:val="00180A37"/>
    <w:rsid w:val="0018149C"/>
    <w:rsid w:val="00181C7F"/>
    <w:rsid w:val="00181FAA"/>
    <w:rsid w:val="00183889"/>
    <w:rsid w:val="00183CEE"/>
    <w:rsid w:val="00184F92"/>
    <w:rsid w:val="001856EB"/>
    <w:rsid w:val="00185B97"/>
    <w:rsid w:val="00186469"/>
    <w:rsid w:val="00186634"/>
    <w:rsid w:val="00186D2E"/>
    <w:rsid w:val="001876A5"/>
    <w:rsid w:val="00187BDF"/>
    <w:rsid w:val="00187D2B"/>
    <w:rsid w:val="00190B54"/>
    <w:rsid w:val="00190D3D"/>
    <w:rsid w:val="001911E8"/>
    <w:rsid w:val="00192053"/>
    <w:rsid w:val="001928B9"/>
    <w:rsid w:val="00192AB7"/>
    <w:rsid w:val="00193B74"/>
    <w:rsid w:val="00193DBA"/>
    <w:rsid w:val="0019591E"/>
    <w:rsid w:val="00196E90"/>
    <w:rsid w:val="00197367"/>
    <w:rsid w:val="00197B20"/>
    <w:rsid w:val="00197EC2"/>
    <w:rsid w:val="001A0665"/>
    <w:rsid w:val="001A1C89"/>
    <w:rsid w:val="001A2689"/>
    <w:rsid w:val="001A2909"/>
    <w:rsid w:val="001A32CA"/>
    <w:rsid w:val="001A32ED"/>
    <w:rsid w:val="001A3878"/>
    <w:rsid w:val="001A4100"/>
    <w:rsid w:val="001A4350"/>
    <w:rsid w:val="001A49E4"/>
    <w:rsid w:val="001A4FA5"/>
    <w:rsid w:val="001A5317"/>
    <w:rsid w:val="001A5E98"/>
    <w:rsid w:val="001A678E"/>
    <w:rsid w:val="001A76D9"/>
    <w:rsid w:val="001A7831"/>
    <w:rsid w:val="001B0B5B"/>
    <w:rsid w:val="001B0E71"/>
    <w:rsid w:val="001B1F60"/>
    <w:rsid w:val="001B2301"/>
    <w:rsid w:val="001B3849"/>
    <w:rsid w:val="001B39CE"/>
    <w:rsid w:val="001B3C61"/>
    <w:rsid w:val="001B4C1A"/>
    <w:rsid w:val="001B54DB"/>
    <w:rsid w:val="001B5B15"/>
    <w:rsid w:val="001B6656"/>
    <w:rsid w:val="001B6B07"/>
    <w:rsid w:val="001B75C4"/>
    <w:rsid w:val="001B7694"/>
    <w:rsid w:val="001B77B1"/>
    <w:rsid w:val="001B7CDB"/>
    <w:rsid w:val="001C04B3"/>
    <w:rsid w:val="001C0BCA"/>
    <w:rsid w:val="001C0F6B"/>
    <w:rsid w:val="001C2E38"/>
    <w:rsid w:val="001C2E62"/>
    <w:rsid w:val="001C31B3"/>
    <w:rsid w:val="001C3A68"/>
    <w:rsid w:val="001C459E"/>
    <w:rsid w:val="001C4AA9"/>
    <w:rsid w:val="001C59D2"/>
    <w:rsid w:val="001C5C14"/>
    <w:rsid w:val="001C6163"/>
    <w:rsid w:val="001C6564"/>
    <w:rsid w:val="001C7654"/>
    <w:rsid w:val="001C7AEA"/>
    <w:rsid w:val="001C7F05"/>
    <w:rsid w:val="001D0102"/>
    <w:rsid w:val="001D012A"/>
    <w:rsid w:val="001D0223"/>
    <w:rsid w:val="001D0238"/>
    <w:rsid w:val="001D08EA"/>
    <w:rsid w:val="001D10AC"/>
    <w:rsid w:val="001D2063"/>
    <w:rsid w:val="001D218E"/>
    <w:rsid w:val="001D2361"/>
    <w:rsid w:val="001D273C"/>
    <w:rsid w:val="001D36C0"/>
    <w:rsid w:val="001D3D5B"/>
    <w:rsid w:val="001D4516"/>
    <w:rsid w:val="001D4D48"/>
    <w:rsid w:val="001D4FDF"/>
    <w:rsid w:val="001D54F6"/>
    <w:rsid w:val="001D5854"/>
    <w:rsid w:val="001D59D0"/>
    <w:rsid w:val="001D7276"/>
    <w:rsid w:val="001D76A8"/>
    <w:rsid w:val="001D7703"/>
    <w:rsid w:val="001E04CA"/>
    <w:rsid w:val="001E0541"/>
    <w:rsid w:val="001E0EC3"/>
    <w:rsid w:val="001E139E"/>
    <w:rsid w:val="001E1FA4"/>
    <w:rsid w:val="001E2128"/>
    <w:rsid w:val="001E29C0"/>
    <w:rsid w:val="001E29D5"/>
    <w:rsid w:val="001E2F97"/>
    <w:rsid w:val="001E391D"/>
    <w:rsid w:val="001E39DA"/>
    <w:rsid w:val="001E44BD"/>
    <w:rsid w:val="001E44D5"/>
    <w:rsid w:val="001E4E41"/>
    <w:rsid w:val="001E5761"/>
    <w:rsid w:val="001E5DD0"/>
    <w:rsid w:val="001E68B5"/>
    <w:rsid w:val="001E6A9A"/>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74E"/>
    <w:rsid w:val="001F2A48"/>
    <w:rsid w:val="001F3DC2"/>
    <w:rsid w:val="001F405D"/>
    <w:rsid w:val="001F46FC"/>
    <w:rsid w:val="001F48BF"/>
    <w:rsid w:val="001F4A6A"/>
    <w:rsid w:val="001F5359"/>
    <w:rsid w:val="001F5513"/>
    <w:rsid w:val="001F5720"/>
    <w:rsid w:val="001F58A7"/>
    <w:rsid w:val="001F5C28"/>
    <w:rsid w:val="001F5F5D"/>
    <w:rsid w:val="001F769A"/>
    <w:rsid w:val="001F7B0F"/>
    <w:rsid w:val="00200D69"/>
    <w:rsid w:val="002013B0"/>
    <w:rsid w:val="00201528"/>
    <w:rsid w:val="0020199D"/>
    <w:rsid w:val="002019EC"/>
    <w:rsid w:val="00202016"/>
    <w:rsid w:val="002044F6"/>
    <w:rsid w:val="0020502B"/>
    <w:rsid w:val="002055A9"/>
    <w:rsid w:val="00205B14"/>
    <w:rsid w:val="00205EE2"/>
    <w:rsid w:val="0020688C"/>
    <w:rsid w:val="002100B3"/>
    <w:rsid w:val="00210567"/>
    <w:rsid w:val="00210C41"/>
    <w:rsid w:val="002112EC"/>
    <w:rsid w:val="0021147E"/>
    <w:rsid w:val="0021162B"/>
    <w:rsid w:val="00211A97"/>
    <w:rsid w:val="00212131"/>
    <w:rsid w:val="002123F9"/>
    <w:rsid w:val="0021245C"/>
    <w:rsid w:val="00212E6E"/>
    <w:rsid w:val="00213F0D"/>
    <w:rsid w:val="002145B5"/>
    <w:rsid w:val="002147A1"/>
    <w:rsid w:val="00215978"/>
    <w:rsid w:val="002173C7"/>
    <w:rsid w:val="00217A80"/>
    <w:rsid w:val="00217DF4"/>
    <w:rsid w:val="00220269"/>
    <w:rsid w:val="0022200D"/>
    <w:rsid w:val="00222346"/>
    <w:rsid w:val="00222BE2"/>
    <w:rsid w:val="00223700"/>
    <w:rsid w:val="00223FC1"/>
    <w:rsid w:val="0022422B"/>
    <w:rsid w:val="0022451D"/>
    <w:rsid w:val="00225AF7"/>
    <w:rsid w:val="0022640E"/>
    <w:rsid w:val="0022659A"/>
    <w:rsid w:val="002265A4"/>
    <w:rsid w:val="002267D6"/>
    <w:rsid w:val="00226E46"/>
    <w:rsid w:val="00227636"/>
    <w:rsid w:val="00227C33"/>
    <w:rsid w:val="00230138"/>
    <w:rsid w:val="002304B0"/>
    <w:rsid w:val="00230C16"/>
    <w:rsid w:val="00230DA4"/>
    <w:rsid w:val="00230F58"/>
    <w:rsid w:val="00231346"/>
    <w:rsid w:val="00231429"/>
    <w:rsid w:val="002323B5"/>
    <w:rsid w:val="002323E0"/>
    <w:rsid w:val="002329AA"/>
    <w:rsid w:val="002337C2"/>
    <w:rsid w:val="0023431B"/>
    <w:rsid w:val="002344FE"/>
    <w:rsid w:val="00234921"/>
    <w:rsid w:val="002353AF"/>
    <w:rsid w:val="00235BCF"/>
    <w:rsid w:val="00235BFE"/>
    <w:rsid w:val="00235E3B"/>
    <w:rsid w:val="002361CE"/>
    <w:rsid w:val="0023643F"/>
    <w:rsid w:val="0023691D"/>
    <w:rsid w:val="002400FC"/>
    <w:rsid w:val="00240798"/>
    <w:rsid w:val="002409A4"/>
    <w:rsid w:val="00240EE5"/>
    <w:rsid w:val="00241635"/>
    <w:rsid w:val="00241943"/>
    <w:rsid w:val="00241BD4"/>
    <w:rsid w:val="00241EB2"/>
    <w:rsid w:val="00241FA1"/>
    <w:rsid w:val="002423A8"/>
    <w:rsid w:val="00243E44"/>
    <w:rsid w:val="002446CD"/>
    <w:rsid w:val="00244F13"/>
    <w:rsid w:val="0024548A"/>
    <w:rsid w:val="00245511"/>
    <w:rsid w:val="00245B88"/>
    <w:rsid w:val="00245C71"/>
    <w:rsid w:val="0024633C"/>
    <w:rsid w:val="002466A6"/>
    <w:rsid w:val="00246F22"/>
    <w:rsid w:val="00247BBE"/>
    <w:rsid w:val="00250029"/>
    <w:rsid w:val="00250260"/>
    <w:rsid w:val="002505BC"/>
    <w:rsid w:val="002505EE"/>
    <w:rsid w:val="00250C95"/>
    <w:rsid w:val="0025149C"/>
    <w:rsid w:val="002514A3"/>
    <w:rsid w:val="00251D71"/>
    <w:rsid w:val="00252694"/>
    <w:rsid w:val="00252B5C"/>
    <w:rsid w:val="0025308A"/>
    <w:rsid w:val="002534FB"/>
    <w:rsid w:val="00254232"/>
    <w:rsid w:val="0025438E"/>
    <w:rsid w:val="00255560"/>
    <w:rsid w:val="0025595B"/>
    <w:rsid w:val="002559DC"/>
    <w:rsid w:val="00255E95"/>
    <w:rsid w:val="0025707E"/>
    <w:rsid w:val="002572D9"/>
    <w:rsid w:val="0026044C"/>
    <w:rsid w:val="00260705"/>
    <w:rsid w:val="00260B80"/>
    <w:rsid w:val="00261144"/>
    <w:rsid w:val="002614AD"/>
    <w:rsid w:val="00261524"/>
    <w:rsid w:val="002615A3"/>
    <w:rsid w:val="00261840"/>
    <w:rsid w:val="00261921"/>
    <w:rsid w:val="0026197E"/>
    <w:rsid w:val="002634BD"/>
    <w:rsid w:val="002635CE"/>
    <w:rsid w:val="00263DC6"/>
    <w:rsid w:val="00264571"/>
    <w:rsid w:val="002646A8"/>
    <w:rsid w:val="00264AE0"/>
    <w:rsid w:val="00264B96"/>
    <w:rsid w:val="00264F60"/>
    <w:rsid w:val="00265DC5"/>
    <w:rsid w:val="00270F84"/>
    <w:rsid w:val="00270F85"/>
    <w:rsid w:val="00271102"/>
    <w:rsid w:val="0027165B"/>
    <w:rsid w:val="00272043"/>
    <w:rsid w:val="002733D6"/>
    <w:rsid w:val="00274A7B"/>
    <w:rsid w:val="00274C5E"/>
    <w:rsid w:val="002753F6"/>
    <w:rsid w:val="002758E6"/>
    <w:rsid w:val="00275C6C"/>
    <w:rsid w:val="002765B2"/>
    <w:rsid w:val="0027677E"/>
    <w:rsid w:val="00276AD0"/>
    <w:rsid w:val="00276FF1"/>
    <w:rsid w:val="00280D59"/>
    <w:rsid w:val="0028151D"/>
    <w:rsid w:val="00281711"/>
    <w:rsid w:val="00281AE9"/>
    <w:rsid w:val="002829F6"/>
    <w:rsid w:val="00282BA4"/>
    <w:rsid w:val="002834E2"/>
    <w:rsid w:val="0028397A"/>
    <w:rsid w:val="0028649D"/>
    <w:rsid w:val="00286EFC"/>
    <w:rsid w:val="00287759"/>
    <w:rsid w:val="0028787D"/>
    <w:rsid w:val="002878A1"/>
    <w:rsid w:val="002879B3"/>
    <w:rsid w:val="00290438"/>
    <w:rsid w:val="00290469"/>
    <w:rsid w:val="00290BF1"/>
    <w:rsid w:val="002918EF"/>
    <w:rsid w:val="00291CEF"/>
    <w:rsid w:val="00292326"/>
    <w:rsid w:val="002923F6"/>
    <w:rsid w:val="002924A7"/>
    <w:rsid w:val="002924FD"/>
    <w:rsid w:val="00292A7A"/>
    <w:rsid w:val="00292E46"/>
    <w:rsid w:val="002936CE"/>
    <w:rsid w:val="00294639"/>
    <w:rsid w:val="0029566F"/>
    <w:rsid w:val="00295A8F"/>
    <w:rsid w:val="00295B68"/>
    <w:rsid w:val="00295C4C"/>
    <w:rsid w:val="002972F1"/>
    <w:rsid w:val="002978E1"/>
    <w:rsid w:val="002A001C"/>
    <w:rsid w:val="002A0146"/>
    <w:rsid w:val="002A02B7"/>
    <w:rsid w:val="002A0599"/>
    <w:rsid w:val="002A07EF"/>
    <w:rsid w:val="002A1A4D"/>
    <w:rsid w:val="002A3565"/>
    <w:rsid w:val="002A45DF"/>
    <w:rsid w:val="002A4635"/>
    <w:rsid w:val="002A6695"/>
    <w:rsid w:val="002A694C"/>
    <w:rsid w:val="002A6CB5"/>
    <w:rsid w:val="002A6D42"/>
    <w:rsid w:val="002A6FAE"/>
    <w:rsid w:val="002A71AA"/>
    <w:rsid w:val="002A7450"/>
    <w:rsid w:val="002B03B3"/>
    <w:rsid w:val="002B323F"/>
    <w:rsid w:val="002B3457"/>
    <w:rsid w:val="002B3FCC"/>
    <w:rsid w:val="002B4EF5"/>
    <w:rsid w:val="002B58D7"/>
    <w:rsid w:val="002B674C"/>
    <w:rsid w:val="002B7795"/>
    <w:rsid w:val="002B78AA"/>
    <w:rsid w:val="002C09F2"/>
    <w:rsid w:val="002C1D28"/>
    <w:rsid w:val="002C281F"/>
    <w:rsid w:val="002C2B7A"/>
    <w:rsid w:val="002C3D2A"/>
    <w:rsid w:val="002C3DA2"/>
    <w:rsid w:val="002C457C"/>
    <w:rsid w:val="002C496C"/>
    <w:rsid w:val="002C4EDD"/>
    <w:rsid w:val="002C583D"/>
    <w:rsid w:val="002C656B"/>
    <w:rsid w:val="002C6972"/>
    <w:rsid w:val="002C6E2D"/>
    <w:rsid w:val="002C74DD"/>
    <w:rsid w:val="002C785A"/>
    <w:rsid w:val="002C7C29"/>
    <w:rsid w:val="002D00E4"/>
    <w:rsid w:val="002D078E"/>
    <w:rsid w:val="002D0C75"/>
    <w:rsid w:val="002D1314"/>
    <w:rsid w:val="002D1A53"/>
    <w:rsid w:val="002D1C5F"/>
    <w:rsid w:val="002D1FF5"/>
    <w:rsid w:val="002D3534"/>
    <w:rsid w:val="002D39B9"/>
    <w:rsid w:val="002D3E08"/>
    <w:rsid w:val="002D4318"/>
    <w:rsid w:val="002D49F9"/>
    <w:rsid w:val="002D506B"/>
    <w:rsid w:val="002D509E"/>
    <w:rsid w:val="002D5E17"/>
    <w:rsid w:val="002D5E58"/>
    <w:rsid w:val="002D70D9"/>
    <w:rsid w:val="002D7E4C"/>
    <w:rsid w:val="002E0699"/>
    <w:rsid w:val="002E0814"/>
    <w:rsid w:val="002E0AF6"/>
    <w:rsid w:val="002E0B43"/>
    <w:rsid w:val="002E0C68"/>
    <w:rsid w:val="002E1AA9"/>
    <w:rsid w:val="002E2071"/>
    <w:rsid w:val="002E23DF"/>
    <w:rsid w:val="002E2404"/>
    <w:rsid w:val="002E2F7F"/>
    <w:rsid w:val="002E35B8"/>
    <w:rsid w:val="002E36ED"/>
    <w:rsid w:val="002E38AA"/>
    <w:rsid w:val="002E3B3A"/>
    <w:rsid w:val="002E3F07"/>
    <w:rsid w:val="002E4B86"/>
    <w:rsid w:val="002E51B9"/>
    <w:rsid w:val="002E53DF"/>
    <w:rsid w:val="002E5846"/>
    <w:rsid w:val="002E591F"/>
    <w:rsid w:val="002E5B82"/>
    <w:rsid w:val="002E5DEC"/>
    <w:rsid w:val="002E6047"/>
    <w:rsid w:val="002E6F28"/>
    <w:rsid w:val="002E750D"/>
    <w:rsid w:val="002E79AA"/>
    <w:rsid w:val="002F0004"/>
    <w:rsid w:val="002F047B"/>
    <w:rsid w:val="002F0FEA"/>
    <w:rsid w:val="002F1344"/>
    <w:rsid w:val="002F1558"/>
    <w:rsid w:val="002F1DBE"/>
    <w:rsid w:val="002F1F4D"/>
    <w:rsid w:val="002F22A3"/>
    <w:rsid w:val="002F25AB"/>
    <w:rsid w:val="002F2AD7"/>
    <w:rsid w:val="002F3788"/>
    <w:rsid w:val="002F3856"/>
    <w:rsid w:val="002F3F06"/>
    <w:rsid w:val="002F3FE6"/>
    <w:rsid w:val="002F4142"/>
    <w:rsid w:val="002F4209"/>
    <w:rsid w:val="002F4390"/>
    <w:rsid w:val="002F495E"/>
    <w:rsid w:val="002F4EEC"/>
    <w:rsid w:val="002F581A"/>
    <w:rsid w:val="002F5CF8"/>
    <w:rsid w:val="002F670D"/>
    <w:rsid w:val="002F6ED3"/>
    <w:rsid w:val="002F709A"/>
    <w:rsid w:val="002F70D6"/>
    <w:rsid w:val="002F79CD"/>
    <w:rsid w:val="002F7D70"/>
    <w:rsid w:val="003007E7"/>
    <w:rsid w:val="003010A9"/>
    <w:rsid w:val="00301F58"/>
    <w:rsid w:val="00302D41"/>
    <w:rsid w:val="003030A0"/>
    <w:rsid w:val="00303292"/>
    <w:rsid w:val="003041DD"/>
    <w:rsid w:val="00305269"/>
    <w:rsid w:val="003053AA"/>
    <w:rsid w:val="00305A3C"/>
    <w:rsid w:val="00306FAB"/>
    <w:rsid w:val="0030757F"/>
    <w:rsid w:val="00307C43"/>
    <w:rsid w:val="00310AC0"/>
    <w:rsid w:val="00310CAF"/>
    <w:rsid w:val="00310D6F"/>
    <w:rsid w:val="00310D9D"/>
    <w:rsid w:val="003123E5"/>
    <w:rsid w:val="00312C0E"/>
    <w:rsid w:val="00313698"/>
    <w:rsid w:val="00313AC8"/>
    <w:rsid w:val="00313B41"/>
    <w:rsid w:val="00313F5B"/>
    <w:rsid w:val="003142E0"/>
    <w:rsid w:val="00314346"/>
    <w:rsid w:val="003144A8"/>
    <w:rsid w:val="003147F8"/>
    <w:rsid w:val="003149BF"/>
    <w:rsid w:val="00314F30"/>
    <w:rsid w:val="0031502D"/>
    <w:rsid w:val="0031506C"/>
    <w:rsid w:val="0031570B"/>
    <w:rsid w:val="00315F1F"/>
    <w:rsid w:val="00316B5B"/>
    <w:rsid w:val="00316D07"/>
    <w:rsid w:val="0031711F"/>
    <w:rsid w:val="00317689"/>
    <w:rsid w:val="0031772E"/>
    <w:rsid w:val="003205B2"/>
    <w:rsid w:val="003205DD"/>
    <w:rsid w:val="00320760"/>
    <w:rsid w:val="003211D6"/>
    <w:rsid w:val="00321940"/>
    <w:rsid w:val="003219AD"/>
    <w:rsid w:val="00321E20"/>
    <w:rsid w:val="0032243F"/>
    <w:rsid w:val="0032296E"/>
    <w:rsid w:val="00322C57"/>
    <w:rsid w:val="00323166"/>
    <w:rsid w:val="003237F5"/>
    <w:rsid w:val="00323BA2"/>
    <w:rsid w:val="00323BB6"/>
    <w:rsid w:val="0032530A"/>
    <w:rsid w:val="003257BC"/>
    <w:rsid w:val="0032592D"/>
    <w:rsid w:val="00326040"/>
    <w:rsid w:val="0032678B"/>
    <w:rsid w:val="00326E9B"/>
    <w:rsid w:val="003275E6"/>
    <w:rsid w:val="003275E9"/>
    <w:rsid w:val="00327722"/>
    <w:rsid w:val="0032788C"/>
    <w:rsid w:val="00327936"/>
    <w:rsid w:val="00327B3F"/>
    <w:rsid w:val="00327E29"/>
    <w:rsid w:val="003301B3"/>
    <w:rsid w:val="00330237"/>
    <w:rsid w:val="00330ABA"/>
    <w:rsid w:val="00330E0C"/>
    <w:rsid w:val="003312CD"/>
    <w:rsid w:val="0033134B"/>
    <w:rsid w:val="00331EAF"/>
    <w:rsid w:val="0033223C"/>
    <w:rsid w:val="0033248C"/>
    <w:rsid w:val="003324B6"/>
    <w:rsid w:val="00333C95"/>
    <w:rsid w:val="00333E8B"/>
    <w:rsid w:val="00333F1B"/>
    <w:rsid w:val="00334004"/>
    <w:rsid w:val="003342F7"/>
    <w:rsid w:val="003349CB"/>
    <w:rsid w:val="00334F09"/>
    <w:rsid w:val="003351C3"/>
    <w:rsid w:val="00335508"/>
    <w:rsid w:val="0033553F"/>
    <w:rsid w:val="00335B17"/>
    <w:rsid w:val="00336D82"/>
    <w:rsid w:val="00337698"/>
    <w:rsid w:val="00340800"/>
    <w:rsid w:val="003408F4"/>
    <w:rsid w:val="00340DBA"/>
    <w:rsid w:val="00342FF0"/>
    <w:rsid w:val="0034357C"/>
    <w:rsid w:val="00343E64"/>
    <w:rsid w:val="00346AC1"/>
    <w:rsid w:val="0034792E"/>
    <w:rsid w:val="00347EE4"/>
    <w:rsid w:val="00351449"/>
    <w:rsid w:val="003516D1"/>
    <w:rsid w:val="0035188A"/>
    <w:rsid w:val="00351E6A"/>
    <w:rsid w:val="0035237C"/>
    <w:rsid w:val="00355A6F"/>
    <w:rsid w:val="00355B5C"/>
    <w:rsid w:val="00356563"/>
    <w:rsid w:val="00356B36"/>
    <w:rsid w:val="00356DF7"/>
    <w:rsid w:val="00357193"/>
    <w:rsid w:val="0035721C"/>
    <w:rsid w:val="00357962"/>
    <w:rsid w:val="0036050E"/>
    <w:rsid w:val="00361140"/>
    <w:rsid w:val="00362355"/>
    <w:rsid w:val="0036314C"/>
    <w:rsid w:val="0036498D"/>
    <w:rsid w:val="0036506F"/>
    <w:rsid w:val="00365191"/>
    <w:rsid w:val="0036529D"/>
    <w:rsid w:val="0036626B"/>
    <w:rsid w:val="003666B7"/>
    <w:rsid w:val="00366A37"/>
    <w:rsid w:val="00366D9C"/>
    <w:rsid w:val="00367318"/>
    <w:rsid w:val="0036745A"/>
    <w:rsid w:val="00367BA3"/>
    <w:rsid w:val="00367D1E"/>
    <w:rsid w:val="00370693"/>
    <w:rsid w:val="00372A7D"/>
    <w:rsid w:val="00372E2E"/>
    <w:rsid w:val="0037336A"/>
    <w:rsid w:val="003737BE"/>
    <w:rsid w:val="00374925"/>
    <w:rsid w:val="003758F9"/>
    <w:rsid w:val="00375B26"/>
    <w:rsid w:val="00375E55"/>
    <w:rsid w:val="0037652B"/>
    <w:rsid w:val="0037666E"/>
    <w:rsid w:val="00376BED"/>
    <w:rsid w:val="00377D58"/>
    <w:rsid w:val="0038004E"/>
    <w:rsid w:val="00380711"/>
    <w:rsid w:val="00380D9F"/>
    <w:rsid w:val="00380FFC"/>
    <w:rsid w:val="0038133E"/>
    <w:rsid w:val="00381423"/>
    <w:rsid w:val="00381ACC"/>
    <w:rsid w:val="00382597"/>
    <w:rsid w:val="00382A1A"/>
    <w:rsid w:val="00382AEA"/>
    <w:rsid w:val="00382B43"/>
    <w:rsid w:val="00382C11"/>
    <w:rsid w:val="00382CCA"/>
    <w:rsid w:val="00382E6F"/>
    <w:rsid w:val="00383648"/>
    <w:rsid w:val="00383EF8"/>
    <w:rsid w:val="0038493A"/>
    <w:rsid w:val="00384B95"/>
    <w:rsid w:val="00385A59"/>
    <w:rsid w:val="00385FAA"/>
    <w:rsid w:val="00386314"/>
    <w:rsid w:val="00386416"/>
    <w:rsid w:val="00386450"/>
    <w:rsid w:val="00387392"/>
    <w:rsid w:val="003903DA"/>
    <w:rsid w:val="0039044E"/>
    <w:rsid w:val="0039085F"/>
    <w:rsid w:val="003911AB"/>
    <w:rsid w:val="00391C1C"/>
    <w:rsid w:val="00391E58"/>
    <w:rsid w:val="0039265D"/>
    <w:rsid w:val="00392A1A"/>
    <w:rsid w:val="00392A39"/>
    <w:rsid w:val="00392D4B"/>
    <w:rsid w:val="00393958"/>
    <w:rsid w:val="00394082"/>
    <w:rsid w:val="00394956"/>
    <w:rsid w:val="00394E26"/>
    <w:rsid w:val="00395508"/>
    <w:rsid w:val="00395C06"/>
    <w:rsid w:val="00395D66"/>
    <w:rsid w:val="00395D8E"/>
    <w:rsid w:val="003964C2"/>
    <w:rsid w:val="00396E11"/>
    <w:rsid w:val="00397442"/>
    <w:rsid w:val="00397596"/>
    <w:rsid w:val="0039761A"/>
    <w:rsid w:val="003A0BA7"/>
    <w:rsid w:val="003A0EF4"/>
    <w:rsid w:val="003A1327"/>
    <w:rsid w:val="003A170C"/>
    <w:rsid w:val="003A1BC7"/>
    <w:rsid w:val="003A2E66"/>
    <w:rsid w:val="003A3830"/>
    <w:rsid w:val="003A4488"/>
    <w:rsid w:val="003A455B"/>
    <w:rsid w:val="003A4C2D"/>
    <w:rsid w:val="003A62C5"/>
    <w:rsid w:val="003A63F6"/>
    <w:rsid w:val="003A7061"/>
    <w:rsid w:val="003A749D"/>
    <w:rsid w:val="003A7A32"/>
    <w:rsid w:val="003B0020"/>
    <w:rsid w:val="003B0194"/>
    <w:rsid w:val="003B2308"/>
    <w:rsid w:val="003B2F49"/>
    <w:rsid w:val="003B32B4"/>
    <w:rsid w:val="003B3E69"/>
    <w:rsid w:val="003B4550"/>
    <w:rsid w:val="003B4810"/>
    <w:rsid w:val="003B4DAB"/>
    <w:rsid w:val="003B643C"/>
    <w:rsid w:val="003B6E0D"/>
    <w:rsid w:val="003B7087"/>
    <w:rsid w:val="003B77B8"/>
    <w:rsid w:val="003B7AAC"/>
    <w:rsid w:val="003B7E39"/>
    <w:rsid w:val="003C0278"/>
    <w:rsid w:val="003C0BB7"/>
    <w:rsid w:val="003C0FB5"/>
    <w:rsid w:val="003C1039"/>
    <w:rsid w:val="003C12D1"/>
    <w:rsid w:val="003C1439"/>
    <w:rsid w:val="003C3507"/>
    <w:rsid w:val="003C421A"/>
    <w:rsid w:val="003C4B33"/>
    <w:rsid w:val="003C5A5B"/>
    <w:rsid w:val="003C63A7"/>
    <w:rsid w:val="003C76A7"/>
    <w:rsid w:val="003C772A"/>
    <w:rsid w:val="003C77D2"/>
    <w:rsid w:val="003D02D5"/>
    <w:rsid w:val="003D069C"/>
    <w:rsid w:val="003D0728"/>
    <w:rsid w:val="003D1BB6"/>
    <w:rsid w:val="003D2634"/>
    <w:rsid w:val="003D2EA7"/>
    <w:rsid w:val="003D30B9"/>
    <w:rsid w:val="003D3792"/>
    <w:rsid w:val="003D498D"/>
    <w:rsid w:val="003D57E8"/>
    <w:rsid w:val="003D5FD7"/>
    <w:rsid w:val="003D63E0"/>
    <w:rsid w:val="003D79D9"/>
    <w:rsid w:val="003D7E7B"/>
    <w:rsid w:val="003E02B6"/>
    <w:rsid w:val="003E0CB2"/>
    <w:rsid w:val="003E0F8B"/>
    <w:rsid w:val="003E0FA0"/>
    <w:rsid w:val="003E1005"/>
    <w:rsid w:val="003E1366"/>
    <w:rsid w:val="003E164A"/>
    <w:rsid w:val="003E1996"/>
    <w:rsid w:val="003E1EA3"/>
    <w:rsid w:val="003E211E"/>
    <w:rsid w:val="003E2A5F"/>
    <w:rsid w:val="003E2CB5"/>
    <w:rsid w:val="003E333E"/>
    <w:rsid w:val="003E35F3"/>
    <w:rsid w:val="003E375A"/>
    <w:rsid w:val="003E44E0"/>
    <w:rsid w:val="003E5002"/>
    <w:rsid w:val="003E574B"/>
    <w:rsid w:val="003E5D14"/>
    <w:rsid w:val="003E61C8"/>
    <w:rsid w:val="003E628D"/>
    <w:rsid w:val="003E67CF"/>
    <w:rsid w:val="003E71F8"/>
    <w:rsid w:val="003E79BC"/>
    <w:rsid w:val="003E7B44"/>
    <w:rsid w:val="003E7C17"/>
    <w:rsid w:val="003E7CC5"/>
    <w:rsid w:val="003F0F3F"/>
    <w:rsid w:val="003F1380"/>
    <w:rsid w:val="003F173D"/>
    <w:rsid w:val="003F1D57"/>
    <w:rsid w:val="003F23DA"/>
    <w:rsid w:val="003F2E1C"/>
    <w:rsid w:val="003F4196"/>
    <w:rsid w:val="003F42C1"/>
    <w:rsid w:val="003F48AF"/>
    <w:rsid w:val="003F5071"/>
    <w:rsid w:val="003F66D7"/>
    <w:rsid w:val="003F69CC"/>
    <w:rsid w:val="003F6CF8"/>
    <w:rsid w:val="003F6D2F"/>
    <w:rsid w:val="00400103"/>
    <w:rsid w:val="00400456"/>
    <w:rsid w:val="004007CC"/>
    <w:rsid w:val="00400C4A"/>
    <w:rsid w:val="004012B3"/>
    <w:rsid w:val="0040193A"/>
    <w:rsid w:val="00401B84"/>
    <w:rsid w:val="0040266A"/>
    <w:rsid w:val="0040283E"/>
    <w:rsid w:val="00402879"/>
    <w:rsid w:val="00402AD4"/>
    <w:rsid w:val="00402C31"/>
    <w:rsid w:val="00403408"/>
    <w:rsid w:val="00403C32"/>
    <w:rsid w:val="00403ECB"/>
    <w:rsid w:val="004048E8"/>
    <w:rsid w:val="00404FC1"/>
    <w:rsid w:val="004052F5"/>
    <w:rsid w:val="00405461"/>
    <w:rsid w:val="0040646D"/>
    <w:rsid w:val="0040649A"/>
    <w:rsid w:val="0040652B"/>
    <w:rsid w:val="00406691"/>
    <w:rsid w:val="00406ABB"/>
    <w:rsid w:val="00407525"/>
    <w:rsid w:val="00410062"/>
    <w:rsid w:val="004109BD"/>
    <w:rsid w:val="00410CC7"/>
    <w:rsid w:val="00410D07"/>
    <w:rsid w:val="00410D81"/>
    <w:rsid w:val="0041154F"/>
    <w:rsid w:val="00411C0A"/>
    <w:rsid w:val="004121EA"/>
    <w:rsid w:val="00413880"/>
    <w:rsid w:val="004139DE"/>
    <w:rsid w:val="00413ED1"/>
    <w:rsid w:val="00414018"/>
    <w:rsid w:val="00414AE2"/>
    <w:rsid w:val="00414B6F"/>
    <w:rsid w:val="00414D91"/>
    <w:rsid w:val="00415A9F"/>
    <w:rsid w:val="004169A3"/>
    <w:rsid w:val="00417701"/>
    <w:rsid w:val="00417781"/>
    <w:rsid w:val="00420376"/>
    <w:rsid w:val="00421057"/>
    <w:rsid w:val="004214EC"/>
    <w:rsid w:val="00421653"/>
    <w:rsid w:val="004217AD"/>
    <w:rsid w:val="004219BF"/>
    <w:rsid w:val="004221C6"/>
    <w:rsid w:val="00423848"/>
    <w:rsid w:val="00423A3F"/>
    <w:rsid w:val="00423CDB"/>
    <w:rsid w:val="00424410"/>
    <w:rsid w:val="00424C45"/>
    <w:rsid w:val="004252BF"/>
    <w:rsid w:val="0042537F"/>
    <w:rsid w:val="004255D1"/>
    <w:rsid w:val="00425843"/>
    <w:rsid w:val="004268E3"/>
    <w:rsid w:val="00426A57"/>
    <w:rsid w:val="00426D25"/>
    <w:rsid w:val="004277ED"/>
    <w:rsid w:val="00427A34"/>
    <w:rsid w:val="00430784"/>
    <w:rsid w:val="0043084E"/>
    <w:rsid w:val="004310AB"/>
    <w:rsid w:val="004319C2"/>
    <w:rsid w:val="00431F7A"/>
    <w:rsid w:val="00432764"/>
    <w:rsid w:val="00433A11"/>
    <w:rsid w:val="0043509E"/>
    <w:rsid w:val="00435974"/>
    <w:rsid w:val="00436ABB"/>
    <w:rsid w:val="00436FDA"/>
    <w:rsid w:val="0043784A"/>
    <w:rsid w:val="0043791E"/>
    <w:rsid w:val="00437BF2"/>
    <w:rsid w:val="0044019E"/>
    <w:rsid w:val="0044039B"/>
    <w:rsid w:val="004403C4"/>
    <w:rsid w:val="00441CB2"/>
    <w:rsid w:val="0044201A"/>
    <w:rsid w:val="00443217"/>
    <w:rsid w:val="00443676"/>
    <w:rsid w:val="004436DD"/>
    <w:rsid w:val="00443A8C"/>
    <w:rsid w:val="00444131"/>
    <w:rsid w:val="0044560C"/>
    <w:rsid w:val="00445A1F"/>
    <w:rsid w:val="004462E0"/>
    <w:rsid w:val="00446429"/>
    <w:rsid w:val="004465DF"/>
    <w:rsid w:val="00450343"/>
    <w:rsid w:val="00451383"/>
    <w:rsid w:val="00451517"/>
    <w:rsid w:val="00451C95"/>
    <w:rsid w:val="004521D3"/>
    <w:rsid w:val="00452272"/>
    <w:rsid w:val="0045290C"/>
    <w:rsid w:val="00452EFA"/>
    <w:rsid w:val="00453019"/>
    <w:rsid w:val="0045408C"/>
    <w:rsid w:val="00454651"/>
    <w:rsid w:val="00455313"/>
    <w:rsid w:val="00455BD0"/>
    <w:rsid w:val="00455F92"/>
    <w:rsid w:val="00455FBB"/>
    <w:rsid w:val="00456FE8"/>
    <w:rsid w:val="00460A75"/>
    <w:rsid w:val="004623EA"/>
    <w:rsid w:val="00462966"/>
    <w:rsid w:val="0046312B"/>
    <w:rsid w:val="00463575"/>
    <w:rsid w:val="004638E8"/>
    <w:rsid w:val="00463919"/>
    <w:rsid w:val="0046490B"/>
    <w:rsid w:val="00465DF9"/>
    <w:rsid w:val="0046613E"/>
    <w:rsid w:val="0046627B"/>
    <w:rsid w:val="00466FA5"/>
    <w:rsid w:val="00467501"/>
    <w:rsid w:val="004676C5"/>
    <w:rsid w:val="00467867"/>
    <w:rsid w:val="00467FDF"/>
    <w:rsid w:val="00470505"/>
    <w:rsid w:val="00470783"/>
    <w:rsid w:val="00471375"/>
    <w:rsid w:val="00471383"/>
    <w:rsid w:val="00471B2C"/>
    <w:rsid w:val="004723D0"/>
    <w:rsid w:val="00472470"/>
    <w:rsid w:val="00472BA0"/>
    <w:rsid w:val="004731C2"/>
    <w:rsid w:val="00473D41"/>
    <w:rsid w:val="004741B9"/>
    <w:rsid w:val="004750A1"/>
    <w:rsid w:val="004758B3"/>
    <w:rsid w:val="004764AB"/>
    <w:rsid w:val="00476D39"/>
    <w:rsid w:val="00476E14"/>
    <w:rsid w:val="004771B5"/>
    <w:rsid w:val="004807A8"/>
    <w:rsid w:val="00480F3B"/>
    <w:rsid w:val="004813E7"/>
    <w:rsid w:val="00482018"/>
    <w:rsid w:val="0048212C"/>
    <w:rsid w:val="004821FF"/>
    <w:rsid w:val="004822FC"/>
    <w:rsid w:val="0048232E"/>
    <w:rsid w:val="00482C6F"/>
    <w:rsid w:val="00483173"/>
    <w:rsid w:val="004833A0"/>
    <w:rsid w:val="004834F5"/>
    <w:rsid w:val="00483761"/>
    <w:rsid w:val="00483B83"/>
    <w:rsid w:val="00485C2C"/>
    <w:rsid w:val="00490190"/>
    <w:rsid w:val="004905B0"/>
    <w:rsid w:val="004905B8"/>
    <w:rsid w:val="004908FA"/>
    <w:rsid w:val="00490A6D"/>
    <w:rsid w:val="0049190E"/>
    <w:rsid w:val="00491BF7"/>
    <w:rsid w:val="00491DC7"/>
    <w:rsid w:val="0049213D"/>
    <w:rsid w:val="004923F3"/>
    <w:rsid w:val="00492DC5"/>
    <w:rsid w:val="00493141"/>
    <w:rsid w:val="00495769"/>
    <w:rsid w:val="00496068"/>
    <w:rsid w:val="00496170"/>
    <w:rsid w:val="00496B69"/>
    <w:rsid w:val="00496D7B"/>
    <w:rsid w:val="00497D97"/>
    <w:rsid w:val="004A06D5"/>
    <w:rsid w:val="004A1069"/>
    <w:rsid w:val="004A1406"/>
    <w:rsid w:val="004A1E1A"/>
    <w:rsid w:val="004A1FFD"/>
    <w:rsid w:val="004A2002"/>
    <w:rsid w:val="004A265D"/>
    <w:rsid w:val="004A28F9"/>
    <w:rsid w:val="004A2ABB"/>
    <w:rsid w:val="004A2B50"/>
    <w:rsid w:val="004A34CB"/>
    <w:rsid w:val="004A48F8"/>
    <w:rsid w:val="004A4CDC"/>
    <w:rsid w:val="004A4D3A"/>
    <w:rsid w:val="004A4FB9"/>
    <w:rsid w:val="004A556E"/>
    <w:rsid w:val="004A5AD8"/>
    <w:rsid w:val="004A600A"/>
    <w:rsid w:val="004A61F3"/>
    <w:rsid w:val="004A6266"/>
    <w:rsid w:val="004A62AB"/>
    <w:rsid w:val="004A663C"/>
    <w:rsid w:val="004A6A32"/>
    <w:rsid w:val="004A6DFD"/>
    <w:rsid w:val="004A717B"/>
    <w:rsid w:val="004A7995"/>
    <w:rsid w:val="004A79D6"/>
    <w:rsid w:val="004A7DAF"/>
    <w:rsid w:val="004B03A3"/>
    <w:rsid w:val="004B0451"/>
    <w:rsid w:val="004B0849"/>
    <w:rsid w:val="004B250B"/>
    <w:rsid w:val="004B2DB1"/>
    <w:rsid w:val="004B3130"/>
    <w:rsid w:val="004B32D9"/>
    <w:rsid w:val="004B355A"/>
    <w:rsid w:val="004B3917"/>
    <w:rsid w:val="004B3A83"/>
    <w:rsid w:val="004B5AD2"/>
    <w:rsid w:val="004B5C0E"/>
    <w:rsid w:val="004B6F7A"/>
    <w:rsid w:val="004B7343"/>
    <w:rsid w:val="004C0260"/>
    <w:rsid w:val="004C0607"/>
    <w:rsid w:val="004C0E72"/>
    <w:rsid w:val="004C0FE4"/>
    <w:rsid w:val="004C114D"/>
    <w:rsid w:val="004C1552"/>
    <w:rsid w:val="004C178B"/>
    <w:rsid w:val="004C1856"/>
    <w:rsid w:val="004C230A"/>
    <w:rsid w:val="004C2680"/>
    <w:rsid w:val="004C273D"/>
    <w:rsid w:val="004C299E"/>
    <w:rsid w:val="004C2D78"/>
    <w:rsid w:val="004C406E"/>
    <w:rsid w:val="004C48EE"/>
    <w:rsid w:val="004C49CE"/>
    <w:rsid w:val="004C4E5E"/>
    <w:rsid w:val="004C4F9B"/>
    <w:rsid w:val="004C62FE"/>
    <w:rsid w:val="004C63A8"/>
    <w:rsid w:val="004C651B"/>
    <w:rsid w:val="004C671F"/>
    <w:rsid w:val="004C6C9D"/>
    <w:rsid w:val="004C6FCA"/>
    <w:rsid w:val="004C75CD"/>
    <w:rsid w:val="004C7841"/>
    <w:rsid w:val="004C7988"/>
    <w:rsid w:val="004C7B89"/>
    <w:rsid w:val="004D21DE"/>
    <w:rsid w:val="004D2A2D"/>
    <w:rsid w:val="004D30AF"/>
    <w:rsid w:val="004D3EAE"/>
    <w:rsid w:val="004D425E"/>
    <w:rsid w:val="004D53AA"/>
    <w:rsid w:val="004D62AC"/>
    <w:rsid w:val="004D6899"/>
    <w:rsid w:val="004D68B1"/>
    <w:rsid w:val="004D77F5"/>
    <w:rsid w:val="004D7AD2"/>
    <w:rsid w:val="004D7C18"/>
    <w:rsid w:val="004D7C64"/>
    <w:rsid w:val="004E07AF"/>
    <w:rsid w:val="004E0920"/>
    <w:rsid w:val="004E0EAA"/>
    <w:rsid w:val="004E1E88"/>
    <w:rsid w:val="004E2D44"/>
    <w:rsid w:val="004E2F83"/>
    <w:rsid w:val="004E37EA"/>
    <w:rsid w:val="004E3C4B"/>
    <w:rsid w:val="004E40B3"/>
    <w:rsid w:val="004E4E98"/>
    <w:rsid w:val="004E69E9"/>
    <w:rsid w:val="004E751C"/>
    <w:rsid w:val="004E7554"/>
    <w:rsid w:val="004E7E0E"/>
    <w:rsid w:val="004E7E8B"/>
    <w:rsid w:val="004F0295"/>
    <w:rsid w:val="004F2041"/>
    <w:rsid w:val="004F268F"/>
    <w:rsid w:val="004F269B"/>
    <w:rsid w:val="004F2868"/>
    <w:rsid w:val="004F28BC"/>
    <w:rsid w:val="004F34CA"/>
    <w:rsid w:val="004F363F"/>
    <w:rsid w:val="004F3F4E"/>
    <w:rsid w:val="004F4D22"/>
    <w:rsid w:val="004F5A68"/>
    <w:rsid w:val="004F7322"/>
    <w:rsid w:val="004F7894"/>
    <w:rsid w:val="005000F4"/>
    <w:rsid w:val="005006E2"/>
    <w:rsid w:val="00500E32"/>
    <w:rsid w:val="00500FBE"/>
    <w:rsid w:val="0050146B"/>
    <w:rsid w:val="00501905"/>
    <w:rsid w:val="0050196F"/>
    <w:rsid w:val="005019A2"/>
    <w:rsid w:val="00501FDA"/>
    <w:rsid w:val="005022B2"/>
    <w:rsid w:val="005027B7"/>
    <w:rsid w:val="0050305D"/>
    <w:rsid w:val="005033A7"/>
    <w:rsid w:val="005033E2"/>
    <w:rsid w:val="00503B27"/>
    <w:rsid w:val="00503BBA"/>
    <w:rsid w:val="00503DCA"/>
    <w:rsid w:val="005047EC"/>
    <w:rsid w:val="005053E7"/>
    <w:rsid w:val="00505B05"/>
    <w:rsid w:val="0050612D"/>
    <w:rsid w:val="0050629A"/>
    <w:rsid w:val="005063F4"/>
    <w:rsid w:val="005064AE"/>
    <w:rsid w:val="00507187"/>
    <w:rsid w:val="005072DF"/>
    <w:rsid w:val="005109AD"/>
    <w:rsid w:val="00510A67"/>
    <w:rsid w:val="00510DD2"/>
    <w:rsid w:val="00510F21"/>
    <w:rsid w:val="005110C4"/>
    <w:rsid w:val="0051150E"/>
    <w:rsid w:val="00513853"/>
    <w:rsid w:val="00513FA0"/>
    <w:rsid w:val="00514241"/>
    <w:rsid w:val="0051485B"/>
    <w:rsid w:val="00514C80"/>
    <w:rsid w:val="005150D2"/>
    <w:rsid w:val="00515305"/>
    <w:rsid w:val="0051531D"/>
    <w:rsid w:val="0051544C"/>
    <w:rsid w:val="00515EB3"/>
    <w:rsid w:val="00516C02"/>
    <w:rsid w:val="00516F9B"/>
    <w:rsid w:val="005176DF"/>
    <w:rsid w:val="00517FDA"/>
    <w:rsid w:val="005206D5"/>
    <w:rsid w:val="005208FB"/>
    <w:rsid w:val="005211AB"/>
    <w:rsid w:val="00521ACD"/>
    <w:rsid w:val="0052312D"/>
    <w:rsid w:val="005238E9"/>
    <w:rsid w:val="005248CF"/>
    <w:rsid w:val="00525095"/>
    <w:rsid w:val="0052512E"/>
    <w:rsid w:val="00525F4C"/>
    <w:rsid w:val="00526534"/>
    <w:rsid w:val="0052771D"/>
    <w:rsid w:val="00527A63"/>
    <w:rsid w:val="00527C83"/>
    <w:rsid w:val="00527F3F"/>
    <w:rsid w:val="00530A5A"/>
    <w:rsid w:val="0053134D"/>
    <w:rsid w:val="00531DEA"/>
    <w:rsid w:val="0053231C"/>
    <w:rsid w:val="00532683"/>
    <w:rsid w:val="0053289E"/>
    <w:rsid w:val="00532AA1"/>
    <w:rsid w:val="005335CB"/>
    <w:rsid w:val="00533A2B"/>
    <w:rsid w:val="00534089"/>
    <w:rsid w:val="00534A2D"/>
    <w:rsid w:val="00534EAD"/>
    <w:rsid w:val="00535207"/>
    <w:rsid w:val="005368B4"/>
    <w:rsid w:val="00536E5C"/>
    <w:rsid w:val="00537386"/>
    <w:rsid w:val="005375B6"/>
    <w:rsid w:val="00537723"/>
    <w:rsid w:val="00537927"/>
    <w:rsid w:val="005400AA"/>
    <w:rsid w:val="00540183"/>
    <w:rsid w:val="005401AB"/>
    <w:rsid w:val="00540E2D"/>
    <w:rsid w:val="005424BE"/>
    <w:rsid w:val="0054251F"/>
    <w:rsid w:val="00542BB1"/>
    <w:rsid w:val="00544BC8"/>
    <w:rsid w:val="0054519E"/>
    <w:rsid w:val="0054544C"/>
    <w:rsid w:val="00545A1C"/>
    <w:rsid w:val="00545C0F"/>
    <w:rsid w:val="00546A98"/>
    <w:rsid w:val="0054719A"/>
    <w:rsid w:val="00550275"/>
    <w:rsid w:val="00551623"/>
    <w:rsid w:val="0055164B"/>
    <w:rsid w:val="005524EE"/>
    <w:rsid w:val="00552557"/>
    <w:rsid w:val="00552B3A"/>
    <w:rsid w:val="00552D28"/>
    <w:rsid w:val="00552D87"/>
    <w:rsid w:val="005530C6"/>
    <w:rsid w:val="00553654"/>
    <w:rsid w:val="00553BD1"/>
    <w:rsid w:val="00554A5D"/>
    <w:rsid w:val="00554B06"/>
    <w:rsid w:val="00554C80"/>
    <w:rsid w:val="0055507D"/>
    <w:rsid w:val="005559BA"/>
    <w:rsid w:val="00555A76"/>
    <w:rsid w:val="005564BC"/>
    <w:rsid w:val="0055671D"/>
    <w:rsid w:val="005567C2"/>
    <w:rsid w:val="00557448"/>
    <w:rsid w:val="00557A88"/>
    <w:rsid w:val="00560097"/>
    <w:rsid w:val="0056015F"/>
    <w:rsid w:val="005607A4"/>
    <w:rsid w:val="005626C3"/>
    <w:rsid w:val="0056285C"/>
    <w:rsid w:val="00563687"/>
    <w:rsid w:val="00563D36"/>
    <w:rsid w:val="00563FB6"/>
    <w:rsid w:val="005648E8"/>
    <w:rsid w:val="0056585B"/>
    <w:rsid w:val="00565D7B"/>
    <w:rsid w:val="00566163"/>
    <w:rsid w:val="00566EDC"/>
    <w:rsid w:val="00567799"/>
    <w:rsid w:val="00567AAE"/>
    <w:rsid w:val="00567DDB"/>
    <w:rsid w:val="00570249"/>
    <w:rsid w:val="005704D0"/>
    <w:rsid w:val="00570C1F"/>
    <w:rsid w:val="0057108A"/>
    <w:rsid w:val="00571420"/>
    <w:rsid w:val="005715BB"/>
    <w:rsid w:val="00571C40"/>
    <w:rsid w:val="00572227"/>
    <w:rsid w:val="005739B3"/>
    <w:rsid w:val="00573AC2"/>
    <w:rsid w:val="00573DF0"/>
    <w:rsid w:val="0057408D"/>
    <w:rsid w:val="005740F3"/>
    <w:rsid w:val="0057421F"/>
    <w:rsid w:val="005745C0"/>
    <w:rsid w:val="005746CE"/>
    <w:rsid w:val="00574EF1"/>
    <w:rsid w:val="00576150"/>
    <w:rsid w:val="00577915"/>
    <w:rsid w:val="00577AA2"/>
    <w:rsid w:val="00577B03"/>
    <w:rsid w:val="00577CBE"/>
    <w:rsid w:val="00580585"/>
    <w:rsid w:val="00581859"/>
    <w:rsid w:val="00581908"/>
    <w:rsid w:val="00582803"/>
    <w:rsid w:val="00582B4E"/>
    <w:rsid w:val="00582B83"/>
    <w:rsid w:val="005830F7"/>
    <w:rsid w:val="005831F3"/>
    <w:rsid w:val="00583A10"/>
    <w:rsid w:val="00583AC3"/>
    <w:rsid w:val="005843E1"/>
    <w:rsid w:val="00584556"/>
    <w:rsid w:val="00584935"/>
    <w:rsid w:val="00585772"/>
    <w:rsid w:val="00585F05"/>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8FD"/>
    <w:rsid w:val="00594B9F"/>
    <w:rsid w:val="005969C8"/>
    <w:rsid w:val="00596A87"/>
    <w:rsid w:val="00596FF9"/>
    <w:rsid w:val="00597865"/>
    <w:rsid w:val="0059793D"/>
    <w:rsid w:val="00597A82"/>
    <w:rsid w:val="00597B46"/>
    <w:rsid w:val="00597D5C"/>
    <w:rsid w:val="005A1049"/>
    <w:rsid w:val="005A152C"/>
    <w:rsid w:val="005A2BD7"/>
    <w:rsid w:val="005A3C2D"/>
    <w:rsid w:val="005A4E59"/>
    <w:rsid w:val="005A4EA8"/>
    <w:rsid w:val="005A6891"/>
    <w:rsid w:val="005A6EFF"/>
    <w:rsid w:val="005A7475"/>
    <w:rsid w:val="005A759A"/>
    <w:rsid w:val="005A7BFC"/>
    <w:rsid w:val="005B022A"/>
    <w:rsid w:val="005B0649"/>
    <w:rsid w:val="005B0987"/>
    <w:rsid w:val="005B0F8F"/>
    <w:rsid w:val="005B1611"/>
    <w:rsid w:val="005B2177"/>
    <w:rsid w:val="005B2EE6"/>
    <w:rsid w:val="005B355E"/>
    <w:rsid w:val="005B39E2"/>
    <w:rsid w:val="005B3D19"/>
    <w:rsid w:val="005B3F97"/>
    <w:rsid w:val="005B5569"/>
    <w:rsid w:val="005B5F36"/>
    <w:rsid w:val="005B6E41"/>
    <w:rsid w:val="005C04DB"/>
    <w:rsid w:val="005C0CDA"/>
    <w:rsid w:val="005C16B9"/>
    <w:rsid w:val="005C16FD"/>
    <w:rsid w:val="005C21C7"/>
    <w:rsid w:val="005C33B9"/>
    <w:rsid w:val="005C3591"/>
    <w:rsid w:val="005C37EB"/>
    <w:rsid w:val="005C3995"/>
    <w:rsid w:val="005C3996"/>
    <w:rsid w:val="005C39A6"/>
    <w:rsid w:val="005C4276"/>
    <w:rsid w:val="005C457B"/>
    <w:rsid w:val="005C4E7A"/>
    <w:rsid w:val="005C4F64"/>
    <w:rsid w:val="005C4F76"/>
    <w:rsid w:val="005C5405"/>
    <w:rsid w:val="005C5478"/>
    <w:rsid w:val="005C558D"/>
    <w:rsid w:val="005C5BB3"/>
    <w:rsid w:val="005C6087"/>
    <w:rsid w:val="005C64FE"/>
    <w:rsid w:val="005C6F39"/>
    <w:rsid w:val="005C7BBB"/>
    <w:rsid w:val="005C7CBD"/>
    <w:rsid w:val="005D0243"/>
    <w:rsid w:val="005D045B"/>
    <w:rsid w:val="005D04B3"/>
    <w:rsid w:val="005D0A8C"/>
    <w:rsid w:val="005D0BF0"/>
    <w:rsid w:val="005D0EFA"/>
    <w:rsid w:val="005D2208"/>
    <w:rsid w:val="005D22A3"/>
    <w:rsid w:val="005D2624"/>
    <w:rsid w:val="005D28B9"/>
    <w:rsid w:val="005D2B05"/>
    <w:rsid w:val="005D2F87"/>
    <w:rsid w:val="005D3156"/>
    <w:rsid w:val="005D331D"/>
    <w:rsid w:val="005D3DDF"/>
    <w:rsid w:val="005D4072"/>
    <w:rsid w:val="005D4CC4"/>
    <w:rsid w:val="005D4F18"/>
    <w:rsid w:val="005D50EF"/>
    <w:rsid w:val="005D641A"/>
    <w:rsid w:val="005E023C"/>
    <w:rsid w:val="005E05CD"/>
    <w:rsid w:val="005E0CBE"/>
    <w:rsid w:val="005E0E55"/>
    <w:rsid w:val="005E249C"/>
    <w:rsid w:val="005E259B"/>
    <w:rsid w:val="005E28F0"/>
    <w:rsid w:val="005E2A5C"/>
    <w:rsid w:val="005E2F3F"/>
    <w:rsid w:val="005E3919"/>
    <w:rsid w:val="005E3EA2"/>
    <w:rsid w:val="005E428C"/>
    <w:rsid w:val="005E43FC"/>
    <w:rsid w:val="005E44BF"/>
    <w:rsid w:val="005E475F"/>
    <w:rsid w:val="005E4ACF"/>
    <w:rsid w:val="005E4BF7"/>
    <w:rsid w:val="005E4D38"/>
    <w:rsid w:val="005E4E79"/>
    <w:rsid w:val="005E4E8F"/>
    <w:rsid w:val="005E500F"/>
    <w:rsid w:val="005E5958"/>
    <w:rsid w:val="005E6086"/>
    <w:rsid w:val="005E612F"/>
    <w:rsid w:val="005E6AA5"/>
    <w:rsid w:val="005E79CF"/>
    <w:rsid w:val="005E7B63"/>
    <w:rsid w:val="005E7C51"/>
    <w:rsid w:val="005F06EE"/>
    <w:rsid w:val="005F0EBB"/>
    <w:rsid w:val="005F0EE7"/>
    <w:rsid w:val="005F111D"/>
    <w:rsid w:val="005F16BE"/>
    <w:rsid w:val="005F1C95"/>
    <w:rsid w:val="005F1FA1"/>
    <w:rsid w:val="005F34C3"/>
    <w:rsid w:val="005F4022"/>
    <w:rsid w:val="005F43E7"/>
    <w:rsid w:val="005F45A8"/>
    <w:rsid w:val="005F466E"/>
    <w:rsid w:val="005F5231"/>
    <w:rsid w:val="005F556B"/>
    <w:rsid w:val="005F5C82"/>
    <w:rsid w:val="005F6A8F"/>
    <w:rsid w:val="005F6E45"/>
    <w:rsid w:val="005F79D7"/>
    <w:rsid w:val="00600172"/>
    <w:rsid w:val="00600ED0"/>
    <w:rsid w:val="0060129F"/>
    <w:rsid w:val="006013E0"/>
    <w:rsid w:val="00602172"/>
    <w:rsid w:val="006025D9"/>
    <w:rsid w:val="00602AA8"/>
    <w:rsid w:val="00602B8F"/>
    <w:rsid w:val="00603072"/>
    <w:rsid w:val="00603453"/>
    <w:rsid w:val="00603B75"/>
    <w:rsid w:val="00603BB9"/>
    <w:rsid w:val="00604926"/>
    <w:rsid w:val="00605252"/>
    <w:rsid w:val="006055E6"/>
    <w:rsid w:val="0060571B"/>
    <w:rsid w:val="00605B17"/>
    <w:rsid w:val="00605C1C"/>
    <w:rsid w:val="0060644B"/>
    <w:rsid w:val="00606918"/>
    <w:rsid w:val="006071EA"/>
    <w:rsid w:val="00607237"/>
    <w:rsid w:val="006074DC"/>
    <w:rsid w:val="00607EF0"/>
    <w:rsid w:val="00610CA5"/>
    <w:rsid w:val="00611216"/>
    <w:rsid w:val="0061158F"/>
    <w:rsid w:val="0061194F"/>
    <w:rsid w:val="00611BEC"/>
    <w:rsid w:val="00611C7F"/>
    <w:rsid w:val="00612517"/>
    <w:rsid w:val="00612D2E"/>
    <w:rsid w:val="00612ED4"/>
    <w:rsid w:val="0061304C"/>
    <w:rsid w:val="006131EB"/>
    <w:rsid w:val="006135A8"/>
    <w:rsid w:val="00613F20"/>
    <w:rsid w:val="00614160"/>
    <w:rsid w:val="006143EB"/>
    <w:rsid w:val="006147E3"/>
    <w:rsid w:val="006148A7"/>
    <w:rsid w:val="00615093"/>
    <w:rsid w:val="00615713"/>
    <w:rsid w:val="00615DAC"/>
    <w:rsid w:val="00616AD5"/>
    <w:rsid w:val="0061762E"/>
    <w:rsid w:val="00617890"/>
    <w:rsid w:val="006178D6"/>
    <w:rsid w:val="00617B0E"/>
    <w:rsid w:val="00617B69"/>
    <w:rsid w:val="00617C21"/>
    <w:rsid w:val="0062028B"/>
    <w:rsid w:val="006204A5"/>
    <w:rsid w:val="00620F17"/>
    <w:rsid w:val="00621548"/>
    <w:rsid w:val="006226E1"/>
    <w:rsid w:val="00623923"/>
    <w:rsid w:val="00624236"/>
    <w:rsid w:val="00624462"/>
    <w:rsid w:val="0062459B"/>
    <w:rsid w:val="006248A6"/>
    <w:rsid w:val="0062573D"/>
    <w:rsid w:val="00625751"/>
    <w:rsid w:val="00627421"/>
    <w:rsid w:val="00627425"/>
    <w:rsid w:val="006278EE"/>
    <w:rsid w:val="00627B3D"/>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2F91"/>
    <w:rsid w:val="00643359"/>
    <w:rsid w:val="0064393D"/>
    <w:rsid w:val="00643EA8"/>
    <w:rsid w:val="00644010"/>
    <w:rsid w:val="006450F0"/>
    <w:rsid w:val="0064547A"/>
    <w:rsid w:val="00645788"/>
    <w:rsid w:val="0064580C"/>
    <w:rsid w:val="00645951"/>
    <w:rsid w:val="00645BE7"/>
    <w:rsid w:val="00645DE9"/>
    <w:rsid w:val="00646061"/>
    <w:rsid w:val="006461E0"/>
    <w:rsid w:val="00646526"/>
    <w:rsid w:val="00646DDA"/>
    <w:rsid w:val="006501E0"/>
    <w:rsid w:val="006505A4"/>
    <w:rsid w:val="006509B6"/>
    <w:rsid w:val="00650AA2"/>
    <w:rsid w:val="00651362"/>
    <w:rsid w:val="00651881"/>
    <w:rsid w:val="00651BB2"/>
    <w:rsid w:val="00651C0C"/>
    <w:rsid w:val="00652D3B"/>
    <w:rsid w:val="00653117"/>
    <w:rsid w:val="00653172"/>
    <w:rsid w:val="006531D0"/>
    <w:rsid w:val="0065390B"/>
    <w:rsid w:val="00653F9F"/>
    <w:rsid w:val="00653FFA"/>
    <w:rsid w:val="00654321"/>
    <w:rsid w:val="00654701"/>
    <w:rsid w:val="006548D5"/>
    <w:rsid w:val="00654AC9"/>
    <w:rsid w:val="00655D25"/>
    <w:rsid w:val="00655DAD"/>
    <w:rsid w:val="00655E03"/>
    <w:rsid w:val="00656925"/>
    <w:rsid w:val="00656EB4"/>
    <w:rsid w:val="00657184"/>
    <w:rsid w:val="00657278"/>
    <w:rsid w:val="006572E5"/>
    <w:rsid w:val="006579B3"/>
    <w:rsid w:val="00657CCC"/>
    <w:rsid w:val="006600E8"/>
    <w:rsid w:val="00660325"/>
    <w:rsid w:val="00660FAA"/>
    <w:rsid w:val="0066119F"/>
    <w:rsid w:val="006615E8"/>
    <w:rsid w:val="00662783"/>
    <w:rsid w:val="006629A3"/>
    <w:rsid w:val="00663A4E"/>
    <w:rsid w:val="00664CD3"/>
    <w:rsid w:val="00664E34"/>
    <w:rsid w:val="00665910"/>
    <w:rsid w:val="00665D37"/>
    <w:rsid w:val="00665FDC"/>
    <w:rsid w:val="006667DA"/>
    <w:rsid w:val="00666869"/>
    <w:rsid w:val="00670570"/>
    <w:rsid w:val="006707C2"/>
    <w:rsid w:val="006708D3"/>
    <w:rsid w:val="006711A3"/>
    <w:rsid w:val="0067290C"/>
    <w:rsid w:val="006736E0"/>
    <w:rsid w:val="006738A7"/>
    <w:rsid w:val="00673D5B"/>
    <w:rsid w:val="0067421D"/>
    <w:rsid w:val="00675963"/>
    <w:rsid w:val="00675CE3"/>
    <w:rsid w:val="00675EA3"/>
    <w:rsid w:val="0067607D"/>
    <w:rsid w:val="006762A9"/>
    <w:rsid w:val="0067649C"/>
    <w:rsid w:val="00676648"/>
    <w:rsid w:val="00676A51"/>
    <w:rsid w:val="006776FF"/>
    <w:rsid w:val="00677764"/>
    <w:rsid w:val="00680281"/>
    <w:rsid w:val="006803D1"/>
    <w:rsid w:val="00680548"/>
    <w:rsid w:val="0068082E"/>
    <w:rsid w:val="00680B0A"/>
    <w:rsid w:val="00680EFC"/>
    <w:rsid w:val="0068129F"/>
    <w:rsid w:val="0068174D"/>
    <w:rsid w:val="0068190E"/>
    <w:rsid w:val="0068254F"/>
    <w:rsid w:val="0068289E"/>
    <w:rsid w:val="00682E4B"/>
    <w:rsid w:val="00683043"/>
    <w:rsid w:val="00683247"/>
    <w:rsid w:val="006835D2"/>
    <w:rsid w:val="006835E0"/>
    <w:rsid w:val="006841A0"/>
    <w:rsid w:val="00684AB1"/>
    <w:rsid w:val="006857BA"/>
    <w:rsid w:val="00686079"/>
    <w:rsid w:val="00686510"/>
    <w:rsid w:val="00686671"/>
    <w:rsid w:val="006869ED"/>
    <w:rsid w:val="00686D42"/>
    <w:rsid w:val="006879EF"/>
    <w:rsid w:val="00690FA0"/>
    <w:rsid w:val="00690FEC"/>
    <w:rsid w:val="00691654"/>
    <w:rsid w:val="0069170F"/>
    <w:rsid w:val="006918F9"/>
    <w:rsid w:val="00691A2B"/>
    <w:rsid w:val="00691EB1"/>
    <w:rsid w:val="00693131"/>
    <w:rsid w:val="00693259"/>
    <w:rsid w:val="00693493"/>
    <w:rsid w:val="00693B64"/>
    <w:rsid w:val="00693B74"/>
    <w:rsid w:val="00693C6B"/>
    <w:rsid w:val="00693E66"/>
    <w:rsid w:val="00693F18"/>
    <w:rsid w:val="006944FD"/>
    <w:rsid w:val="00694505"/>
    <w:rsid w:val="0069518F"/>
    <w:rsid w:val="006955F9"/>
    <w:rsid w:val="0069699E"/>
    <w:rsid w:val="00697320"/>
    <w:rsid w:val="006976DF"/>
    <w:rsid w:val="00697D2B"/>
    <w:rsid w:val="006A02E4"/>
    <w:rsid w:val="006A0A06"/>
    <w:rsid w:val="006A0B35"/>
    <w:rsid w:val="006A0FAC"/>
    <w:rsid w:val="006A12E3"/>
    <w:rsid w:val="006A157E"/>
    <w:rsid w:val="006A1B63"/>
    <w:rsid w:val="006A21DB"/>
    <w:rsid w:val="006A3C50"/>
    <w:rsid w:val="006A44D6"/>
    <w:rsid w:val="006A54A7"/>
    <w:rsid w:val="006A60CA"/>
    <w:rsid w:val="006A61BA"/>
    <w:rsid w:val="006A624A"/>
    <w:rsid w:val="006A7060"/>
    <w:rsid w:val="006A72E9"/>
    <w:rsid w:val="006A7CCE"/>
    <w:rsid w:val="006B0917"/>
    <w:rsid w:val="006B0F0B"/>
    <w:rsid w:val="006B1089"/>
    <w:rsid w:val="006B1514"/>
    <w:rsid w:val="006B1DB6"/>
    <w:rsid w:val="006B287B"/>
    <w:rsid w:val="006B2D11"/>
    <w:rsid w:val="006B4383"/>
    <w:rsid w:val="006B546B"/>
    <w:rsid w:val="006C032D"/>
    <w:rsid w:val="006C05F5"/>
    <w:rsid w:val="006C0D1A"/>
    <w:rsid w:val="006C1413"/>
    <w:rsid w:val="006C1B61"/>
    <w:rsid w:val="006C2660"/>
    <w:rsid w:val="006C3049"/>
    <w:rsid w:val="006C309F"/>
    <w:rsid w:val="006C39A7"/>
    <w:rsid w:val="006C4AAE"/>
    <w:rsid w:val="006C4CD6"/>
    <w:rsid w:val="006C50CF"/>
    <w:rsid w:val="006C5161"/>
    <w:rsid w:val="006C5630"/>
    <w:rsid w:val="006C571B"/>
    <w:rsid w:val="006C59DD"/>
    <w:rsid w:val="006C59E5"/>
    <w:rsid w:val="006C5BC8"/>
    <w:rsid w:val="006C5E28"/>
    <w:rsid w:val="006C6070"/>
    <w:rsid w:val="006C6128"/>
    <w:rsid w:val="006C6634"/>
    <w:rsid w:val="006C6DD9"/>
    <w:rsid w:val="006C70F9"/>
    <w:rsid w:val="006C7C16"/>
    <w:rsid w:val="006D04EA"/>
    <w:rsid w:val="006D0DCC"/>
    <w:rsid w:val="006D1089"/>
    <w:rsid w:val="006D108B"/>
    <w:rsid w:val="006D1BB9"/>
    <w:rsid w:val="006D1BD2"/>
    <w:rsid w:val="006D1CB2"/>
    <w:rsid w:val="006D2195"/>
    <w:rsid w:val="006D255A"/>
    <w:rsid w:val="006D27B4"/>
    <w:rsid w:val="006D2E82"/>
    <w:rsid w:val="006D32A6"/>
    <w:rsid w:val="006D35F0"/>
    <w:rsid w:val="006D399C"/>
    <w:rsid w:val="006D4409"/>
    <w:rsid w:val="006D4500"/>
    <w:rsid w:val="006D4A05"/>
    <w:rsid w:val="006D4A5A"/>
    <w:rsid w:val="006D4C85"/>
    <w:rsid w:val="006D5B99"/>
    <w:rsid w:val="006D5BB8"/>
    <w:rsid w:val="006D5C5C"/>
    <w:rsid w:val="006D6A76"/>
    <w:rsid w:val="006D6C3D"/>
    <w:rsid w:val="006D6EE6"/>
    <w:rsid w:val="006D7129"/>
    <w:rsid w:val="006D7756"/>
    <w:rsid w:val="006E028A"/>
    <w:rsid w:val="006E0F9A"/>
    <w:rsid w:val="006E1035"/>
    <w:rsid w:val="006E11DB"/>
    <w:rsid w:val="006E169C"/>
    <w:rsid w:val="006E1E6F"/>
    <w:rsid w:val="006E2291"/>
    <w:rsid w:val="006E286F"/>
    <w:rsid w:val="006E3843"/>
    <w:rsid w:val="006E38FC"/>
    <w:rsid w:val="006E3BD2"/>
    <w:rsid w:val="006E3CB5"/>
    <w:rsid w:val="006E4008"/>
    <w:rsid w:val="006E414A"/>
    <w:rsid w:val="006E4483"/>
    <w:rsid w:val="006E471D"/>
    <w:rsid w:val="006E488D"/>
    <w:rsid w:val="006E4DE3"/>
    <w:rsid w:val="006E55C3"/>
    <w:rsid w:val="006E5A2B"/>
    <w:rsid w:val="006E651D"/>
    <w:rsid w:val="006E6A56"/>
    <w:rsid w:val="006E7035"/>
    <w:rsid w:val="006E73C1"/>
    <w:rsid w:val="006E756D"/>
    <w:rsid w:val="006E79CB"/>
    <w:rsid w:val="006F000B"/>
    <w:rsid w:val="006F0AA1"/>
    <w:rsid w:val="006F0FDA"/>
    <w:rsid w:val="006F132E"/>
    <w:rsid w:val="006F1C9C"/>
    <w:rsid w:val="006F2E9B"/>
    <w:rsid w:val="006F38CF"/>
    <w:rsid w:val="006F39AA"/>
    <w:rsid w:val="006F39AE"/>
    <w:rsid w:val="006F42AE"/>
    <w:rsid w:val="006F5128"/>
    <w:rsid w:val="006F52A8"/>
    <w:rsid w:val="006F5AD3"/>
    <w:rsid w:val="006F65D6"/>
    <w:rsid w:val="006F6940"/>
    <w:rsid w:val="006F7CFD"/>
    <w:rsid w:val="007012D7"/>
    <w:rsid w:val="00701BBB"/>
    <w:rsid w:val="00703163"/>
    <w:rsid w:val="00703AD8"/>
    <w:rsid w:val="00703EE7"/>
    <w:rsid w:val="00703FEE"/>
    <w:rsid w:val="007043D5"/>
    <w:rsid w:val="00704612"/>
    <w:rsid w:val="0070510C"/>
    <w:rsid w:val="007051FC"/>
    <w:rsid w:val="00705885"/>
    <w:rsid w:val="00705C38"/>
    <w:rsid w:val="00705C76"/>
    <w:rsid w:val="00705E3C"/>
    <w:rsid w:val="0070636B"/>
    <w:rsid w:val="007069F7"/>
    <w:rsid w:val="00707848"/>
    <w:rsid w:val="007078E7"/>
    <w:rsid w:val="00707980"/>
    <w:rsid w:val="00707CC0"/>
    <w:rsid w:val="00707D7A"/>
    <w:rsid w:val="007105EF"/>
    <w:rsid w:val="00710CE0"/>
    <w:rsid w:val="007120E5"/>
    <w:rsid w:val="00712234"/>
    <w:rsid w:val="0071281E"/>
    <w:rsid w:val="00713E27"/>
    <w:rsid w:val="007141DC"/>
    <w:rsid w:val="00714CE2"/>
    <w:rsid w:val="00714FAF"/>
    <w:rsid w:val="0071572C"/>
    <w:rsid w:val="00715746"/>
    <w:rsid w:val="00715A5B"/>
    <w:rsid w:val="00716701"/>
    <w:rsid w:val="007174FC"/>
    <w:rsid w:val="00717F8C"/>
    <w:rsid w:val="0072085C"/>
    <w:rsid w:val="00720D96"/>
    <w:rsid w:val="0072128B"/>
    <w:rsid w:val="0072169C"/>
    <w:rsid w:val="00721928"/>
    <w:rsid w:val="007220DF"/>
    <w:rsid w:val="00722BAC"/>
    <w:rsid w:val="0072319E"/>
    <w:rsid w:val="007246CA"/>
    <w:rsid w:val="0072471D"/>
    <w:rsid w:val="00724CA5"/>
    <w:rsid w:val="00725192"/>
    <w:rsid w:val="0072571D"/>
    <w:rsid w:val="007257CB"/>
    <w:rsid w:val="00725871"/>
    <w:rsid w:val="007264B0"/>
    <w:rsid w:val="007265E4"/>
    <w:rsid w:val="00726911"/>
    <w:rsid w:val="00726C28"/>
    <w:rsid w:val="0072704C"/>
    <w:rsid w:val="00727D1E"/>
    <w:rsid w:val="00730F80"/>
    <w:rsid w:val="0073102C"/>
    <w:rsid w:val="00731616"/>
    <w:rsid w:val="007318C0"/>
    <w:rsid w:val="00731D52"/>
    <w:rsid w:val="00732472"/>
    <w:rsid w:val="00732763"/>
    <w:rsid w:val="00732A4A"/>
    <w:rsid w:val="0073332B"/>
    <w:rsid w:val="0073337E"/>
    <w:rsid w:val="00734046"/>
    <w:rsid w:val="00734FE6"/>
    <w:rsid w:val="007350DB"/>
    <w:rsid w:val="00736FF6"/>
    <w:rsid w:val="0073713A"/>
    <w:rsid w:val="0073714B"/>
    <w:rsid w:val="007400DB"/>
    <w:rsid w:val="007402DC"/>
    <w:rsid w:val="00740487"/>
    <w:rsid w:val="007405EB"/>
    <w:rsid w:val="00740A7A"/>
    <w:rsid w:val="00741186"/>
    <w:rsid w:val="007414B5"/>
    <w:rsid w:val="0074165F"/>
    <w:rsid w:val="00741FF7"/>
    <w:rsid w:val="00742262"/>
    <w:rsid w:val="00742993"/>
    <w:rsid w:val="0074412E"/>
    <w:rsid w:val="00744B41"/>
    <w:rsid w:val="00744F44"/>
    <w:rsid w:val="0074568D"/>
    <w:rsid w:val="00746350"/>
    <w:rsid w:val="00746777"/>
    <w:rsid w:val="00747557"/>
    <w:rsid w:val="00750288"/>
    <w:rsid w:val="00750C5F"/>
    <w:rsid w:val="00751418"/>
    <w:rsid w:val="007517B8"/>
    <w:rsid w:val="007518C7"/>
    <w:rsid w:val="00751DA0"/>
    <w:rsid w:val="00751EB1"/>
    <w:rsid w:val="00752920"/>
    <w:rsid w:val="00752CBF"/>
    <w:rsid w:val="00753695"/>
    <w:rsid w:val="00753A12"/>
    <w:rsid w:val="0075405B"/>
    <w:rsid w:val="0075490F"/>
    <w:rsid w:val="00754E86"/>
    <w:rsid w:val="00757057"/>
    <w:rsid w:val="00761D2B"/>
    <w:rsid w:val="00762290"/>
    <w:rsid w:val="00762396"/>
    <w:rsid w:val="00762891"/>
    <w:rsid w:val="00762FFC"/>
    <w:rsid w:val="00763D3E"/>
    <w:rsid w:val="007656F7"/>
    <w:rsid w:val="00766AC1"/>
    <w:rsid w:val="00766C0D"/>
    <w:rsid w:val="00770C60"/>
    <w:rsid w:val="00770C6C"/>
    <w:rsid w:val="00770F70"/>
    <w:rsid w:val="00771039"/>
    <w:rsid w:val="007710FF"/>
    <w:rsid w:val="007711BE"/>
    <w:rsid w:val="00772A78"/>
    <w:rsid w:val="00772BB9"/>
    <w:rsid w:val="00772E37"/>
    <w:rsid w:val="00772EF3"/>
    <w:rsid w:val="0077304B"/>
    <w:rsid w:val="007732E0"/>
    <w:rsid w:val="00773609"/>
    <w:rsid w:val="00773C76"/>
    <w:rsid w:val="00773D56"/>
    <w:rsid w:val="007743E3"/>
    <w:rsid w:val="0077441B"/>
    <w:rsid w:val="00774747"/>
    <w:rsid w:val="007757DA"/>
    <w:rsid w:val="00775CF0"/>
    <w:rsid w:val="00775D36"/>
    <w:rsid w:val="00775D6C"/>
    <w:rsid w:val="007766FF"/>
    <w:rsid w:val="00776FEA"/>
    <w:rsid w:val="0077788A"/>
    <w:rsid w:val="00777B8E"/>
    <w:rsid w:val="007800FE"/>
    <w:rsid w:val="00781603"/>
    <w:rsid w:val="00781646"/>
    <w:rsid w:val="0078197E"/>
    <w:rsid w:val="00782092"/>
    <w:rsid w:val="007825DF"/>
    <w:rsid w:val="00783348"/>
    <w:rsid w:val="007836DF"/>
    <w:rsid w:val="00784061"/>
    <w:rsid w:val="007840F7"/>
    <w:rsid w:val="00784752"/>
    <w:rsid w:val="007847DC"/>
    <w:rsid w:val="0078518C"/>
    <w:rsid w:val="007870AD"/>
    <w:rsid w:val="00787390"/>
    <w:rsid w:val="007875B2"/>
    <w:rsid w:val="00787AD7"/>
    <w:rsid w:val="00787AD9"/>
    <w:rsid w:val="00790F58"/>
    <w:rsid w:val="007914E7"/>
    <w:rsid w:val="00791C3D"/>
    <w:rsid w:val="007921CA"/>
    <w:rsid w:val="00792D0D"/>
    <w:rsid w:val="00793702"/>
    <w:rsid w:val="00794185"/>
    <w:rsid w:val="0079435B"/>
    <w:rsid w:val="007945A5"/>
    <w:rsid w:val="0079460D"/>
    <w:rsid w:val="007949FF"/>
    <w:rsid w:val="00794A78"/>
    <w:rsid w:val="007951CE"/>
    <w:rsid w:val="00795711"/>
    <w:rsid w:val="0079612C"/>
    <w:rsid w:val="00796350"/>
    <w:rsid w:val="0079649D"/>
    <w:rsid w:val="00796F94"/>
    <w:rsid w:val="0079754A"/>
    <w:rsid w:val="007A013F"/>
    <w:rsid w:val="007A0F4D"/>
    <w:rsid w:val="007A1208"/>
    <w:rsid w:val="007A14B0"/>
    <w:rsid w:val="007A1832"/>
    <w:rsid w:val="007A18A5"/>
    <w:rsid w:val="007A334B"/>
    <w:rsid w:val="007A3E2D"/>
    <w:rsid w:val="007A3F0B"/>
    <w:rsid w:val="007A443E"/>
    <w:rsid w:val="007A45C3"/>
    <w:rsid w:val="007A4C8A"/>
    <w:rsid w:val="007A4D8A"/>
    <w:rsid w:val="007A544F"/>
    <w:rsid w:val="007A58DF"/>
    <w:rsid w:val="007A5C28"/>
    <w:rsid w:val="007A6026"/>
    <w:rsid w:val="007A798B"/>
    <w:rsid w:val="007A7F62"/>
    <w:rsid w:val="007B043E"/>
    <w:rsid w:val="007B10C8"/>
    <w:rsid w:val="007B1546"/>
    <w:rsid w:val="007B18EA"/>
    <w:rsid w:val="007B22AD"/>
    <w:rsid w:val="007B260E"/>
    <w:rsid w:val="007B3269"/>
    <w:rsid w:val="007B3731"/>
    <w:rsid w:val="007B3759"/>
    <w:rsid w:val="007B52EF"/>
    <w:rsid w:val="007B75EA"/>
    <w:rsid w:val="007B7840"/>
    <w:rsid w:val="007B7FBF"/>
    <w:rsid w:val="007C0182"/>
    <w:rsid w:val="007C1502"/>
    <w:rsid w:val="007C1B39"/>
    <w:rsid w:val="007C1C8E"/>
    <w:rsid w:val="007C2176"/>
    <w:rsid w:val="007C225A"/>
    <w:rsid w:val="007C3F08"/>
    <w:rsid w:val="007C4935"/>
    <w:rsid w:val="007C517D"/>
    <w:rsid w:val="007C563E"/>
    <w:rsid w:val="007C5C2A"/>
    <w:rsid w:val="007C5DBD"/>
    <w:rsid w:val="007C69E6"/>
    <w:rsid w:val="007C71BC"/>
    <w:rsid w:val="007C7DEE"/>
    <w:rsid w:val="007C7E70"/>
    <w:rsid w:val="007C7FA7"/>
    <w:rsid w:val="007D02A2"/>
    <w:rsid w:val="007D08AF"/>
    <w:rsid w:val="007D0DE0"/>
    <w:rsid w:val="007D1190"/>
    <w:rsid w:val="007D11CA"/>
    <w:rsid w:val="007D14BA"/>
    <w:rsid w:val="007D2850"/>
    <w:rsid w:val="007D2AD3"/>
    <w:rsid w:val="007D30B6"/>
    <w:rsid w:val="007D325E"/>
    <w:rsid w:val="007D3354"/>
    <w:rsid w:val="007D3FA5"/>
    <w:rsid w:val="007D421D"/>
    <w:rsid w:val="007D44B6"/>
    <w:rsid w:val="007D46BF"/>
    <w:rsid w:val="007D474D"/>
    <w:rsid w:val="007D51E1"/>
    <w:rsid w:val="007D5385"/>
    <w:rsid w:val="007D55A7"/>
    <w:rsid w:val="007D573E"/>
    <w:rsid w:val="007D57CE"/>
    <w:rsid w:val="007D57D4"/>
    <w:rsid w:val="007D660E"/>
    <w:rsid w:val="007D6690"/>
    <w:rsid w:val="007D6C4C"/>
    <w:rsid w:val="007D74B3"/>
    <w:rsid w:val="007D7540"/>
    <w:rsid w:val="007D7B39"/>
    <w:rsid w:val="007E0248"/>
    <w:rsid w:val="007E030D"/>
    <w:rsid w:val="007E045E"/>
    <w:rsid w:val="007E06F7"/>
    <w:rsid w:val="007E1DF7"/>
    <w:rsid w:val="007E22F1"/>
    <w:rsid w:val="007E28FF"/>
    <w:rsid w:val="007E307B"/>
    <w:rsid w:val="007E336D"/>
    <w:rsid w:val="007E3687"/>
    <w:rsid w:val="007E3F9A"/>
    <w:rsid w:val="007E46B9"/>
    <w:rsid w:val="007E644F"/>
    <w:rsid w:val="007E6A5B"/>
    <w:rsid w:val="007E6BC3"/>
    <w:rsid w:val="007F00E1"/>
    <w:rsid w:val="007F011F"/>
    <w:rsid w:val="007F074D"/>
    <w:rsid w:val="007F0C30"/>
    <w:rsid w:val="007F1517"/>
    <w:rsid w:val="007F19C1"/>
    <w:rsid w:val="007F212C"/>
    <w:rsid w:val="007F2500"/>
    <w:rsid w:val="007F3773"/>
    <w:rsid w:val="007F3B02"/>
    <w:rsid w:val="007F4465"/>
    <w:rsid w:val="007F471C"/>
    <w:rsid w:val="007F4848"/>
    <w:rsid w:val="007F4974"/>
    <w:rsid w:val="007F5CC5"/>
    <w:rsid w:val="007F6170"/>
    <w:rsid w:val="007F61D8"/>
    <w:rsid w:val="007F64C3"/>
    <w:rsid w:val="007F68D9"/>
    <w:rsid w:val="007F69DE"/>
    <w:rsid w:val="007F6D31"/>
    <w:rsid w:val="007F6F5B"/>
    <w:rsid w:val="007F75B1"/>
    <w:rsid w:val="00800007"/>
    <w:rsid w:val="008003E4"/>
    <w:rsid w:val="00801DBC"/>
    <w:rsid w:val="00802CB9"/>
    <w:rsid w:val="00802E53"/>
    <w:rsid w:val="00803141"/>
    <w:rsid w:val="0080319D"/>
    <w:rsid w:val="008032F7"/>
    <w:rsid w:val="00803302"/>
    <w:rsid w:val="0080368B"/>
    <w:rsid w:val="00804134"/>
    <w:rsid w:val="00804A6E"/>
    <w:rsid w:val="008057D3"/>
    <w:rsid w:val="00805B7F"/>
    <w:rsid w:val="0080626A"/>
    <w:rsid w:val="008062DA"/>
    <w:rsid w:val="00807772"/>
    <w:rsid w:val="008079F1"/>
    <w:rsid w:val="00807A82"/>
    <w:rsid w:val="008110DA"/>
    <w:rsid w:val="00811298"/>
    <w:rsid w:val="00811553"/>
    <w:rsid w:val="0081162D"/>
    <w:rsid w:val="008117E7"/>
    <w:rsid w:val="00812852"/>
    <w:rsid w:val="008138BF"/>
    <w:rsid w:val="008139EF"/>
    <w:rsid w:val="00813EE9"/>
    <w:rsid w:val="008143B6"/>
    <w:rsid w:val="008143E4"/>
    <w:rsid w:val="008149EE"/>
    <w:rsid w:val="00814E27"/>
    <w:rsid w:val="008150F5"/>
    <w:rsid w:val="008155B6"/>
    <w:rsid w:val="008157CB"/>
    <w:rsid w:val="00815A7D"/>
    <w:rsid w:val="00815B1F"/>
    <w:rsid w:val="00815CE3"/>
    <w:rsid w:val="00816DD3"/>
    <w:rsid w:val="00816EB5"/>
    <w:rsid w:val="008174FC"/>
    <w:rsid w:val="00820A42"/>
    <w:rsid w:val="00820C63"/>
    <w:rsid w:val="00820D82"/>
    <w:rsid w:val="00820DD1"/>
    <w:rsid w:val="008217BE"/>
    <w:rsid w:val="00821853"/>
    <w:rsid w:val="00821D5A"/>
    <w:rsid w:val="008220B9"/>
    <w:rsid w:val="008222E4"/>
    <w:rsid w:val="00822A7C"/>
    <w:rsid w:val="008239D4"/>
    <w:rsid w:val="00823A32"/>
    <w:rsid w:val="00823D07"/>
    <w:rsid w:val="00823FBD"/>
    <w:rsid w:val="008240FA"/>
    <w:rsid w:val="008243FE"/>
    <w:rsid w:val="008248F8"/>
    <w:rsid w:val="00824C13"/>
    <w:rsid w:val="00824DBB"/>
    <w:rsid w:val="0082514C"/>
    <w:rsid w:val="008258EA"/>
    <w:rsid w:val="00825B9D"/>
    <w:rsid w:val="00825C7C"/>
    <w:rsid w:val="00826ECD"/>
    <w:rsid w:val="00827374"/>
    <w:rsid w:val="0082743B"/>
    <w:rsid w:val="00827602"/>
    <w:rsid w:val="00827B67"/>
    <w:rsid w:val="008309EC"/>
    <w:rsid w:val="008313C9"/>
    <w:rsid w:val="00831991"/>
    <w:rsid w:val="00831B32"/>
    <w:rsid w:val="00831CD1"/>
    <w:rsid w:val="008325B0"/>
    <w:rsid w:val="00833242"/>
    <w:rsid w:val="008339E1"/>
    <w:rsid w:val="00833A66"/>
    <w:rsid w:val="008340E6"/>
    <w:rsid w:val="008342BE"/>
    <w:rsid w:val="0083489E"/>
    <w:rsid w:val="00835407"/>
    <w:rsid w:val="008367EE"/>
    <w:rsid w:val="00836FB9"/>
    <w:rsid w:val="008376C8"/>
    <w:rsid w:val="008378E8"/>
    <w:rsid w:val="00840202"/>
    <w:rsid w:val="00840900"/>
    <w:rsid w:val="00840B65"/>
    <w:rsid w:val="00840D0C"/>
    <w:rsid w:val="008410B0"/>
    <w:rsid w:val="008414BD"/>
    <w:rsid w:val="008414E9"/>
    <w:rsid w:val="0084205F"/>
    <w:rsid w:val="008423CE"/>
    <w:rsid w:val="0084241C"/>
    <w:rsid w:val="0084259B"/>
    <w:rsid w:val="00842B4D"/>
    <w:rsid w:val="00843413"/>
    <w:rsid w:val="008434BD"/>
    <w:rsid w:val="0084364E"/>
    <w:rsid w:val="008436F0"/>
    <w:rsid w:val="00843C2A"/>
    <w:rsid w:val="00843F2B"/>
    <w:rsid w:val="008443BD"/>
    <w:rsid w:val="008446D5"/>
    <w:rsid w:val="00845196"/>
    <w:rsid w:val="00845A7E"/>
    <w:rsid w:val="00845D3A"/>
    <w:rsid w:val="00846D6D"/>
    <w:rsid w:val="00846D88"/>
    <w:rsid w:val="0084743B"/>
    <w:rsid w:val="00850EA0"/>
    <w:rsid w:val="00850EAC"/>
    <w:rsid w:val="00851509"/>
    <w:rsid w:val="008519BC"/>
    <w:rsid w:val="00851BB9"/>
    <w:rsid w:val="00851C71"/>
    <w:rsid w:val="00851E9B"/>
    <w:rsid w:val="00852C35"/>
    <w:rsid w:val="008538F5"/>
    <w:rsid w:val="00853BBE"/>
    <w:rsid w:val="00854DDE"/>
    <w:rsid w:val="00855058"/>
    <w:rsid w:val="00855643"/>
    <w:rsid w:val="008558C7"/>
    <w:rsid w:val="00855917"/>
    <w:rsid w:val="00855D25"/>
    <w:rsid w:val="00856887"/>
    <w:rsid w:val="00856A2C"/>
    <w:rsid w:val="008573D8"/>
    <w:rsid w:val="00857D58"/>
    <w:rsid w:val="00860515"/>
    <w:rsid w:val="008605BA"/>
    <w:rsid w:val="0086101C"/>
    <w:rsid w:val="008617C5"/>
    <w:rsid w:val="00861E9A"/>
    <w:rsid w:val="00862D23"/>
    <w:rsid w:val="008633FD"/>
    <w:rsid w:val="00863540"/>
    <w:rsid w:val="008638A4"/>
    <w:rsid w:val="00863EA2"/>
    <w:rsid w:val="008651E7"/>
    <w:rsid w:val="00865512"/>
    <w:rsid w:val="008662C3"/>
    <w:rsid w:val="00866903"/>
    <w:rsid w:val="00866915"/>
    <w:rsid w:val="00866AFE"/>
    <w:rsid w:val="00866D90"/>
    <w:rsid w:val="00866FC9"/>
    <w:rsid w:val="008671E6"/>
    <w:rsid w:val="0086738B"/>
    <w:rsid w:val="00867EA3"/>
    <w:rsid w:val="008708BC"/>
    <w:rsid w:val="00870FC5"/>
    <w:rsid w:val="00871174"/>
    <w:rsid w:val="0087158B"/>
    <w:rsid w:val="00872042"/>
    <w:rsid w:val="0087233E"/>
    <w:rsid w:val="0087307D"/>
    <w:rsid w:val="008733B1"/>
    <w:rsid w:val="00873522"/>
    <w:rsid w:val="00874248"/>
    <w:rsid w:val="00874436"/>
    <w:rsid w:val="0087449B"/>
    <w:rsid w:val="0087471D"/>
    <w:rsid w:val="00875336"/>
    <w:rsid w:val="0087579F"/>
    <w:rsid w:val="0087619F"/>
    <w:rsid w:val="0087748E"/>
    <w:rsid w:val="0087780E"/>
    <w:rsid w:val="00877B90"/>
    <w:rsid w:val="00877C71"/>
    <w:rsid w:val="00877CC8"/>
    <w:rsid w:val="008825A5"/>
    <w:rsid w:val="00882991"/>
    <w:rsid w:val="0088366C"/>
    <w:rsid w:val="00883A32"/>
    <w:rsid w:val="00884ABE"/>
    <w:rsid w:val="00885A78"/>
    <w:rsid w:val="0088610D"/>
    <w:rsid w:val="00886459"/>
    <w:rsid w:val="00886950"/>
    <w:rsid w:val="00887509"/>
    <w:rsid w:val="00887BFE"/>
    <w:rsid w:val="00890173"/>
    <w:rsid w:val="0089023D"/>
    <w:rsid w:val="0089047C"/>
    <w:rsid w:val="008905FA"/>
    <w:rsid w:val="00890B0F"/>
    <w:rsid w:val="008912B0"/>
    <w:rsid w:val="00891B6B"/>
    <w:rsid w:val="00892D82"/>
    <w:rsid w:val="00894402"/>
    <w:rsid w:val="0089462D"/>
    <w:rsid w:val="008946FF"/>
    <w:rsid w:val="00894CB2"/>
    <w:rsid w:val="008952A3"/>
    <w:rsid w:val="0089562D"/>
    <w:rsid w:val="008957E1"/>
    <w:rsid w:val="00895962"/>
    <w:rsid w:val="00895F21"/>
    <w:rsid w:val="008963C9"/>
    <w:rsid w:val="00896768"/>
    <w:rsid w:val="00896AD3"/>
    <w:rsid w:val="008971A3"/>
    <w:rsid w:val="0089723D"/>
    <w:rsid w:val="00897BDF"/>
    <w:rsid w:val="008A0544"/>
    <w:rsid w:val="008A1269"/>
    <w:rsid w:val="008A154D"/>
    <w:rsid w:val="008A156C"/>
    <w:rsid w:val="008A1C0C"/>
    <w:rsid w:val="008A1D05"/>
    <w:rsid w:val="008A24E9"/>
    <w:rsid w:val="008A27DC"/>
    <w:rsid w:val="008A3848"/>
    <w:rsid w:val="008A38D0"/>
    <w:rsid w:val="008A409A"/>
    <w:rsid w:val="008A46C0"/>
    <w:rsid w:val="008A4E9F"/>
    <w:rsid w:val="008A50A5"/>
    <w:rsid w:val="008A53FC"/>
    <w:rsid w:val="008A6257"/>
    <w:rsid w:val="008A665B"/>
    <w:rsid w:val="008A6A56"/>
    <w:rsid w:val="008A78B9"/>
    <w:rsid w:val="008A7DBE"/>
    <w:rsid w:val="008B069C"/>
    <w:rsid w:val="008B099C"/>
    <w:rsid w:val="008B0EE6"/>
    <w:rsid w:val="008B1F5B"/>
    <w:rsid w:val="008B3864"/>
    <w:rsid w:val="008B3A21"/>
    <w:rsid w:val="008B468B"/>
    <w:rsid w:val="008B4692"/>
    <w:rsid w:val="008B52A8"/>
    <w:rsid w:val="008B54D8"/>
    <w:rsid w:val="008B579C"/>
    <w:rsid w:val="008B5F2B"/>
    <w:rsid w:val="008B635D"/>
    <w:rsid w:val="008B64F7"/>
    <w:rsid w:val="008B6AF8"/>
    <w:rsid w:val="008B7464"/>
    <w:rsid w:val="008B7C2E"/>
    <w:rsid w:val="008B7E6D"/>
    <w:rsid w:val="008C084D"/>
    <w:rsid w:val="008C10A5"/>
    <w:rsid w:val="008C2225"/>
    <w:rsid w:val="008C23CE"/>
    <w:rsid w:val="008C273A"/>
    <w:rsid w:val="008C30AB"/>
    <w:rsid w:val="008C3F87"/>
    <w:rsid w:val="008C43E7"/>
    <w:rsid w:val="008C56E6"/>
    <w:rsid w:val="008C5B5C"/>
    <w:rsid w:val="008C5E15"/>
    <w:rsid w:val="008C5FF6"/>
    <w:rsid w:val="008C6715"/>
    <w:rsid w:val="008C6918"/>
    <w:rsid w:val="008C7E6C"/>
    <w:rsid w:val="008C7FF4"/>
    <w:rsid w:val="008D0556"/>
    <w:rsid w:val="008D0E58"/>
    <w:rsid w:val="008D0FB9"/>
    <w:rsid w:val="008D105D"/>
    <w:rsid w:val="008D15DC"/>
    <w:rsid w:val="008D1C8E"/>
    <w:rsid w:val="008D2BCE"/>
    <w:rsid w:val="008D3244"/>
    <w:rsid w:val="008D43F6"/>
    <w:rsid w:val="008D4416"/>
    <w:rsid w:val="008D5371"/>
    <w:rsid w:val="008D5C5C"/>
    <w:rsid w:val="008D5E0B"/>
    <w:rsid w:val="008D698E"/>
    <w:rsid w:val="008D6C2B"/>
    <w:rsid w:val="008D70AA"/>
    <w:rsid w:val="008D7176"/>
    <w:rsid w:val="008D7F85"/>
    <w:rsid w:val="008E0015"/>
    <w:rsid w:val="008E0A8B"/>
    <w:rsid w:val="008E0EF1"/>
    <w:rsid w:val="008E1607"/>
    <w:rsid w:val="008E2D4A"/>
    <w:rsid w:val="008E330E"/>
    <w:rsid w:val="008E3F61"/>
    <w:rsid w:val="008E3FF5"/>
    <w:rsid w:val="008E4272"/>
    <w:rsid w:val="008E46C8"/>
    <w:rsid w:val="008E4DF2"/>
    <w:rsid w:val="008E5133"/>
    <w:rsid w:val="008E5296"/>
    <w:rsid w:val="008E61DF"/>
    <w:rsid w:val="008E63A8"/>
    <w:rsid w:val="008E6438"/>
    <w:rsid w:val="008E668A"/>
    <w:rsid w:val="008E680C"/>
    <w:rsid w:val="008E7038"/>
    <w:rsid w:val="008E78BA"/>
    <w:rsid w:val="008E7A3D"/>
    <w:rsid w:val="008F0A33"/>
    <w:rsid w:val="008F1958"/>
    <w:rsid w:val="008F1A27"/>
    <w:rsid w:val="008F2020"/>
    <w:rsid w:val="008F2096"/>
    <w:rsid w:val="008F20BD"/>
    <w:rsid w:val="008F215A"/>
    <w:rsid w:val="008F229A"/>
    <w:rsid w:val="008F30E0"/>
    <w:rsid w:val="008F3701"/>
    <w:rsid w:val="008F3837"/>
    <w:rsid w:val="008F383B"/>
    <w:rsid w:val="008F3A28"/>
    <w:rsid w:val="008F407B"/>
    <w:rsid w:val="008F4586"/>
    <w:rsid w:val="008F4E6A"/>
    <w:rsid w:val="008F5466"/>
    <w:rsid w:val="008F58E8"/>
    <w:rsid w:val="008F7030"/>
    <w:rsid w:val="008F70B6"/>
    <w:rsid w:val="009011CF"/>
    <w:rsid w:val="009018E5"/>
    <w:rsid w:val="00902927"/>
    <w:rsid w:val="00902D50"/>
    <w:rsid w:val="0090348D"/>
    <w:rsid w:val="00903940"/>
    <w:rsid w:val="00903A60"/>
    <w:rsid w:val="009049F1"/>
    <w:rsid w:val="00904AA4"/>
    <w:rsid w:val="0090527F"/>
    <w:rsid w:val="00906705"/>
    <w:rsid w:val="00906A6B"/>
    <w:rsid w:val="00910A50"/>
    <w:rsid w:val="00910ACA"/>
    <w:rsid w:val="00911A69"/>
    <w:rsid w:val="0091248D"/>
    <w:rsid w:val="00912B35"/>
    <w:rsid w:val="00913094"/>
    <w:rsid w:val="009146C2"/>
    <w:rsid w:val="0091476C"/>
    <w:rsid w:val="00914AE9"/>
    <w:rsid w:val="00914F63"/>
    <w:rsid w:val="00915043"/>
    <w:rsid w:val="00916060"/>
    <w:rsid w:val="009160C0"/>
    <w:rsid w:val="00916340"/>
    <w:rsid w:val="00917385"/>
    <w:rsid w:val="009175A9"/>
    <w:rsid w:val="0092046F"/>
    <w:rsid w:val="00920852"/>
    <w:rsid w:val="00920CAB"/>
    <w:rsid w:val="009212D0"/>
    <w:rsid w:val="009212EC"/>
    <w:rsid w:val="0092166F"/>
    <w:rsid w:val="00921977"/>
    <w:rsid w:val="00922301"/>
    <w:rsid w:val="00923700"/>
    <w:rsid w:val="009238CE"/>
    <w:rsid w:val="0092398C"/>
    <w:rsid w:val="00923BC1"/>
    <w:rsid w:val="00924515"/>
    <w:rsid w:val="00924B7E"/>
    <w:rsid w:val="0092529D"/>
    <w:rsid w:val="00926EDE"/>
    <w:rsid w:val="009272E9"/>
    <w:rsid w:val="009276B3"/>
    <w:rsid w:val="00927894"/>
    <w:rsid w:val="009278A4"/>
    <w:rsid w:val="00930120"/>
    <w:rsid w:val="0093128D"/>
    <w:rsid w:val="0093167A"/>
    <w:rsid w:val="00931B7C"/>
    <w:rsid w:val="00933182"/>
    <w:rsid w:val="00933AFF"/>
    <w:rsid w:val="00934E5A"/>
    <w:rsid w:val="009354B0"/>
    <w:rsid w:val="00935C20"/>
    <w:rsid w:val="00935F4E"/>
    <w:rsid w:val="0093629F"/>
    <w:rsid w:val="0093685B"/>
    <w:rsid w:val="00937551"/>
    <w:rsid w:val="00937F6E"/>
    <w:rsid w:val="009403FE"/>
    <w:rsid w:val="00940C35"/>
    <w:rsid w:val="00940F1E"/>
    <w:rsid w:val="0094108E"/>
    <w:rsid w:val="009427E5"/>
    <w:rsid w:val="00942BBA"/>
    <w:rsid w:val="0094375A"/>
    <w:rsid w:val="00944095"/>
    <w:rsid w:val="00944FA2"/>
    <w:rsid w:val="00945CAE"/>
    <w:rsid w:val="00945CCE"/>
    <w:rsid w:val="009461AF"/>
    <w:rsid w:val="00946849"/>
    <w:rsid w:val="00947045"/>
    <w:rsid w:val="00947A74"/>
    <w:rsid w:val="00947EB5"/>
    <w:rsid w:val="00950BCB"/>
    <w:rsid w:val="00950C35"/>
    <w:rsid w:val="00951D0F"/>
    <w:rsid w:val="00951E51"/>
    <w:rsid w:val="009526C5"/>
    <w:rsid w:val="00952B46"/>
    <w:rsid w:val="00953472"/>
    <w:rsid w:val="00953F7B"/>
    <w:rsid w:val="009544D7"/>
    <w:rsid w:val="009553AC"/>
    <w:rsid w:val="00955871"/>
    <w:rsid w:val="00955C21"/>
    <w:rsid w:val="00955DC0"/>
    <w:rsid w:val="00957290"/>
    <w:rsid w:val="00957830"/>
    <w:rsid w:val="00957B81"/>
    <w:rsid w:val="00957E3F"/>
    <w:rsid w:val="00957E66"/>
    <w:rsid w:val="00960102"/>
    <w:rsid w:val="009601ED"/>
    <w:rsid w:val="009605F4"/>
    <w:rsid w:val="00960964"/>
    <w:rsid w:val="00960FF7"/>
    <w:rsid w:val="00960FFB"/>
    <w:rsid w:val="009622D7"/>
    <w:rsid w:val="009624EA"/>
    <w:rsid w:val="009625D9"/>
    <w:rsid w:val="0096278C"/>
    <w:rsid w:val="00962E4F"/>
    <w:rsid w:val="0096312A"/>
    <w:rsid w:val="00963277"/>
    <w:rsid w:val="00963428"/>
    <w:rsid w:val="00963BCD"/>
    <w:rsid w:val="009641BA"/>
    <w:rsid w:val="009644D5"/>
    <w:rsid w:val="0096468A"/>
    <w:rsid w:val="00965D0E"/>
    <w:rsid w:val="00967098"/>
    <w:rsid w:val="00967DF2"/>
    <w:rsid w:val="00970E56"/>
    <w:rsid w:val="0097127A"/>
    <w:rsid w:val="009719DF"/>
    <w:rsid w:val="00974949"/>
    <w:rsid w:val="009759DF"/>
    <w:rsid w:val="009762E8"/>
    <w:rsid w:val="009776C3"/>
    <w:rsid w:val="009778E5"/>
    <w:rsid w:val="00977C6D"/>
    <w:rsid w:val="009802E0"/>
    <w:rsid w:val="00980FCC"/>
    <w:rsid w:val="00981396"/>
    <w:rsid w:val="00981D33"/>
    <w:rsid w:val="00982099"/>
    <w:rsid w:val="009830EE"/>
    <w:rsid w:val="009839F6"/>
    <w:rsid w:val="00984E48"/>
    <w:rsid w:val="00985C65"/>
    <w:rsid w:val="00985FDE"/>
    <w:rsid w:val="009861C5"/>
    <w:rsid w:val="009868FA"/>
    <w:rsid w:val="00987534"/>
    <w:rsid w:val="0099184E"/>
    <w:rsid w:val="00992CAD"/>
    <w:rsid w:val="00993084"/>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3E75"/>
    <w:rsid w:val="009A5636"/>
    <w:rsid w:val="009A59DC"/>
    <w:rsid w:val="009A5C5B"/>
    <w:rsid w:val="009A660C"/>
    <w:rsid w:val="009A7288"/>
    <w:rsid w:val="009A7963"/>
    <w:rsid w:val="009B03FF"/>
    <w:rsid w:val="009B04A5"/>
    <w:rsid w:val="009B0647"/>
    <w:rsid w:val="009B09D6"/>
    <w:rsid w:val="009B0F6A"/>
    <w:rsid w:val="009B1657"/>
    <w:rsid w:val="009B25E3"/>
    <w:rsid w:val="009B2D62"/>
    <w:rsid w:val="009B2E09"/>
    <w:rsid w:val="009B2F03"/>
    <w:rsid w:val="009B3553"/>
    <w:rsid w:val="009B3E95"/>
    <w:rsid w:val="009B4599"/>
    <w:rsid w:val="009B4678"/>
    <w:rsid w:val="009B4709"/>
    <w:rsid w:val="009B4AC5"/>
    <w:rsid w:val="009B5562"/>
    <w:rsid w:val="009B6933"/>
    <w:rsid w:val="009B69F4"/>
    <w:rsid w:val="009B6BA5"/>
    <w:rsid w:val="009B6C2F"/>
    <w:rsid w:val="009B7152"/>
    <w:rsid w:val="009C0B8F"/>
    <w:rsid w:val="009C114A"/>
    <w:rsid w:val="009C14D4"/>
    <w:rsid w:val="009C15B8"/>
    <w:rsid w:val="009C211E"/>
    <w:rsid w:val="009C290F"/>
    <w:rsid w:val="009C3533"/>
    <w:rsid w:val="009C378B"/>
    <w:rsid w:val="009C4082"/>
    <w:rsid w:val="009C463C"/>
    <w:rsid w:val="009C5FA7"/>
    <w:rsid w:val="009C66C4"/>
    <w:rsid w:val="009C71E1"/>
    <w:rsid w:val="009D005C"/>
    <w:rsid w:val="009D0685"/>
    <w:rsid w:val="009D0FAF"/>
    <w:rsid w:val="009D1598"/>
    <w:rsid w:val="009D1D3C"/>
    <w:rsid w:val="009D2536"/>
    <w:rsid w:val="009D2925"/>
    <w:rsid w:val="009D2F25"/>
    <w:rsid w:val="009D364B"/>
    <w:rsid w:val="009D3D73"/>
    <w:rsid w:val="009D452F"/>
    <w:rsid w:val="009D491E"/>
    <w:rsid w:val="009D4C61"/>
    <w:rsid w:val="009D4DCC"/>
    <w:rsid w:val="009D4F68"/>
    <w:rsid w:val="009D5653"/>
    <w:rsid w:val="009D5FCF"/>
    <w:rsid w:val="009D647A"/>
    <w:rsid w:val="009D7154"/>
    <w:rsid w:val="009D7315"/>
    <w:rsid w:val="009E0BCF"/>
    <w:rsid w:val="009E1C4B"/>
    <w:rsid w:val="009E1CBC"/>
    <w:rsid w:val="009E1EBC"/>
    <w:rsid w:val="009E2B24"/>
    <w:rsid w:val="009E3857"/>
    <w:rsid w:val="009E3B16"/>
    <w:rsid w:val="009E4088"/>
    <w:rsid w:val="009E5101"/>
    <w:rsid w:val="009E5F59"/>
    <w:rsid w:val="009E628C"/>
    <w:rsid w:val="009E6778"/>
    <w:rsid w:val="009E708E"/>
    <w:rsid w:val="009E7386"/>
    <w:rsid w:val="009F006F"/>
    <w:rsid w:val="009F0CC4"/>
    <w:rsid w:val="009F0E2A"/>
    <w:rsid w:val="009F11D1"/>
    <w:rsid w:val="009F1563"/>
    <w:rsid w:val="009F20B9"/>
    <w:rsid w:val="009F2171"/>
    <w:rsid w:val="009F2CFC"/>
    <w:rsid w:val="009F3252"/>
    <w:rsid w:val="009F4713"/>
    <w:rsid w:val="009F4EAC"/>
    <w:rsid w:val="009F4EBE"/>
    <w:rsid w:val="009F5CA9"/>
    <w:rsid w:val="009F5F46"/>
    <w:rsid w:val="009F6164"/>
    <w:rsid w:val="009F6644"/>
    <w:rsid w:val="009F6C23"/>
    <w:rsid w:val="009F6FFC"/>
    <w:rsid w:val="009F737B"/>
    <w:rsid w:val="009F7866"/>
    <w:rsid w:val="009F792A"/>
    <w:rsid w:val="009F7FEF"/>
    <w:rsid w:val="00A00FC5"/>
    <w:rsid w:val="00A01109"/>
    <w:rsid w:val="00A01584"/>
    <w:rsid w:val="00A0190B"/>
    <w:rsid w:val="00A01EDD"/>
    <w:rsid w:val="00A02C57"/>
    <w:rsid w:val="00A03CD2"/>
    <w:rsid w:val="00A057E2"/>
    <w:rsid w:val="00A059CA"/>
    <w:rsid w:val="00A05E72"/>
    <w:rsid w:val="00A06838"/>
    <w:rsid w:val="00A06BA4"/>
    <w:rsid w:val="00A06C3A"/>
    <w:rsid w:val="00A07069"/>
    <w:rsid w:val="00A07627"/>
    <w:rsid w:val="00A0767C"/>
    <w:rsid w:val="00A07A77"/>
    <w:rsid w:val="00A07B3A"/>
    <w:rsid w:val="00A07B54"/>
    <w:rsid w:val="00A07C41"/>
    <w:rsid w:val="00A07C6A"/>
    <w:rsid w:val="00A10B6D"/>
    <w:rsid w:val="00A10F8E"/>
    <w:rsid w:val="00A11AA6"/>
    <w:rsid w:val="00A11F48"/>
    <w:rsid w:val="00A1224E"/>
    <w:rsid w:val="00A12CF6"/>
    <w:rsid w:val="00A12D99"/>
    <w:rsid w:val="00A12F26"/>
    <w:rsid w:val="00A14265"/>
    <w:rsid w:val="00A14926"/>
    <w:rsid w:val="00A14B7F"/>
    <w:rsid w:val="00A153B6"/>
    <w:rsid w:val="00A156CF"/>
    <w:rsid w:val="00A15F4C"/>
    <w:rsid w:val="00A1604D"/>
    <w:rsid w:val="00A173F0"/>
    <w:rsid w:val="00A177E8"/>
    <w:rsid w:val="00A17DF6"/>
    <w:rsid w:val="00A20516"/>
    <w:rsid w:val="00A20993"/>
    <w:rsid w:val="00A20CAF"/>
    <w:rsid w:val="00A20D1A"/>
    <w:rsid w:val="00A211DB"/>
    <w:rsid w:val="00A2124F"/>
    <w:rsid w:val="00A22689"/>
    <w:rsid w:val="00A227BF"/>
    <w:rsid w:val="00A231CB"/>
    <w:rsid w:val="00A2362E"/>
    <w:rsid w:val="00A241B8"/>
    <w:rsid w:val="00A243A4"/>
    <w:rsid w:val="00A25E14"/>
    <w:rsid w:val="00A260F4"/>
    <w:rsid w:val="00A2650D"/>
    <w:rsid w:val="00A26578"/>
    <w:rsid w:val="00A275FC"/>
    <w:rsid w:val="00A27712"/>
    <w:rsid w:val="00A30318"/>
    <w:rsid w:val="00A30842"/>
    <w:rsid w:val="00A30ACE"/>
    <w:rsid w:val="00A313FD"/>
    <w:rsid w:val="00A329B4"/>
    <w:rsid w:val="00A3376D"/>
    <w:rsid w:val="00A33C39"/>
    <w:rsid w:val="00A3448A"/>
    <w:rsid w:val="00A3499F"/>
    <w:rsid w:val="00A361C8"/>
    <w:rsid w:val="00A3662B"/>
    <w:rsid w:val="00A367EC"/>
    <w:rsid w:val="00A374B8"/>
    <w:rsid w:val="00A375BB"/>
    <w:rsid w:val="00A37B57"/>
    <w:rsid w:val="00A37CC2"/>
    <w:rsid w:val="00A40093"/>
    <w:rsid w:val="00A401EF"/>
    <w:rsid w:val="00A409AA"/>
    <w:rsid w:val="00A40B77"/>
    <w:rsid w:val="00A40E43"/>
    <w:rsid w:val="00A40F80"/>
    <w:rsid w:val="00A40FD9"/>
    <w:rsid w:val="00A411A5"/>
    <w:rsid w:val="00A41291"/>
    <w:rsid w:val="00A414BC"/>
    <w:rsid w:val="00A415AD"/>
    <w:rsid w:val="00A43B77"/>
    <w:rsid w:val="00A4462F"/>
    <w:rsid w:val="00A456A1"/>
    <w:rsid w:val="00A4671D"/>
    <w:rsid w:val="00A479B4"/>
    <w:rsid w:val="00A47CF4"/>
    <w:rsid w:val="00A5097D"/>
    <w:rsid w:val="00A515A6"/>
    <w:rsid w:val="00A51758"/>
    <w:rsid w:val="00A52BB4"/>
    <w:rsid w:val="00A53700"/>
    <w:rsid w:val="00A53EE7"/>
    <w:rsid w:val="00A54657"/>
    <w:rsid w:val="00A5473D"/>
    <w:rsid w:val="00A55C4B"/>
    <w:rsid w:val="00A55FF9"/>
    <w:rsid w:val="00A57079"/>
    <w:rsid w:val="00A60087"/>
    <w:rsid w:val="00A60708"/>
    <w:rsid w:val="00A62192"/>
    <w:rsid w:val="00A622CC"/>
    <w:rsid w:val="00A629CC"/>
    <w:rsid w:val="00A62A66"/>
    <w:rsid w:val="00A62EA2"/>
    <w:rsid w:val="00A63C0E"/>
    <w:rsid w:val="00A64923"/>
    <w:rsid w:val="00A64CE4"/>
    <w:rsid w:val="00A64E82"/>
    <w:rsid w:val="00A64F8D"/>
    <w:rsid w:val="00A655BF"/>
    <w:rsid w:val="00A6572B"/>
    <w:rsid w:val="00A657E4"/>
    <w:rsid w:val="00A657F1"/>
    <w:rsid w:val="00A661D4"/>
    <w:rsid w:val="00A669CE"/>
    <w:rsid w:val="00A71213"/>
    <w:rsid w:val="00A71438"/>
    <w:rsid w:val="00A71B81"/>
    <w:rsid w:val="00A71D07"/>
    <w:rsid w:val="00A74161"/>
    <w:rsid w:val="00A74B38"/>
    <w:rsid w:val="00A74CEA"/>
    <w:rsid w:val="00A75B1C"/>
    <w:rsid w:val="00A762A9"/>
    <w:rsid w:val="00A76BFB"/>
    <w:rsid w:val="00A76D39"/>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55D"/>
    <w:rsid w:val="00A85A06"/>
    <w:rsid w:val="00A85BD7"/>
    <w:rsid w:val="00A85FF7"/>
    <w:rsid w:val="00A86F6E"/>
    <w:rsid w:val="00A87108"/>
    <w:rsid w:val="00A875F1"/>
    <w:rsid w:val="00A9023E"/>
    <w:rsid w:val="00A90B5F"/>
    <w:rsid w:val="00A90DC9"/>
    <w:rsid w:val="00A90FA9"/>
    <w:rsid w:val="00A912D1"/>
    <w:rsid w:val="00A91492"/>
    <w:rsid w:val="00A915A0"/>
    <w:rsid w:val="00A92181"/>
    <w:rsid w:val="00A923CD"/>
    <w:rsid w:val="00A92B2A"/>
    <w:rsid w:val="00A92DE6"/>
    <w:rsid w:val="00A93F48"/>
    <w:rsid w:val="00A94780"/>
    <w:rsid w:val="00A948DA"/>
    <w:rsid w:val="00A95D59"/>
    <w:rsid w:val="00A96186"/>
    <w:rsid w:val="00A96245"/>
    <w:rsid w:val="00A9626D"/>
    <w:rsid w:val="00A962A8"/>
    <w:rsid w:val="00A9682F"/>
    <w:rsid w:val="00A96C16"/>
    <w:rsid w:val="00A96D22"/>
    <w:rsid w:val="00A96D2E"/>
    <w:rsid w:val="00A973DC"/>
    <w:rsid w:val="00A97592"/>
    <w:rsid w:val="00A979C0"/>
    <w:rsid w:val="00AA0D3C"/>
    <w:rsid w:val="00AA1829"/>
    <w:rsid w:val="00AA23F2"/>
    <w:rsid w:val="00AA2BA8"/>
    <w:rsid w:val="00AA3C9E"/>
    <w:rsid w:val="00AA3F9A"/>
    <w:rsid w:val="00AA40EB"/>
    <w:rsid w:val="00AA4260"/>
    <w:rsid w:val="00AA4415"/>
    <w:rsid w:val="00AA4B20"/>
    <w:rsid w:val="00AA510F"/>
    <w:rsid w:val="00AA63CD"/>
    <w:rsid w:val="00AA6478"/>
    <w:rsid w:val="00AA64E6"/>
    <w:rsid w:val="00AA657A"/>
    <w:rsid w:val="00AA6C38"/>
    <w:rsid w:val="00AA6FC4"/>
    <w:rsid w:val="00AA7F13"/>
    <w:rsid w:val="00AB0D58"/>
    <w:rsid w:val="00AB1140"/>
    <w:rsid w:val="00AB1303"/>
    <w:rsid w:val="00AB2FFA"/>
    <w:rsid w:val="00AB3179"/>
    <w:rsid w:val="00AB350E"/>
    <w:rsid w:val="00AB3D40"/>
    <w:rsid w:val="00AB412D"/>
    <w:rsid w:val="00AB418B"/>
    <w:rsid w:val="00AB4B38"/>
    <w:rsid w:val="00AB5616"/>
    <w:rsid w:val="00AB5A89"/>
    <w:rsid w:val="00AB5E76"/>
    <w:rsid w:val="00AB5F2A"/>
    <w:rsid w:val="00AB643F"/>
    <w:rsid w:val="00AB6975"/>
    <w:rsid w:val="00AB6D80"/>
    <w:rsid w:val="00AB6F9A"/>
    <w:rsid w:val="00AB733F"/>
    <w:rsid w:val="00AB76F4"/>
    <w:rsid w:val="00AB7830"/>
    <w:rsid w:val="00AB79BE"/>
    <w:rsid w:val="00AC0911"/>
    <w:rsid w:val="00AC16E6"/>
    <w:rsid w:val="00AC21AF"/>
    <w:rsid w:val="00AC22C6"/>
    <w:rsid w:val="00AC24EF"/>
    <w:rsid w:val="00AC27D8"/>
    <w:rsid w:val="00AC2CA3"/>
    <w:rsid w:val="00AC2D6E"/>
    <w:rsid w:val="00AC2D72"/>
    <w:rsid w:val="00AC31D4"/>
    <w:rsid w:val="00AC3EA1"/>
    <w:rsid w:val="00AC49B4"/>
    <w:rsid w:val="00AC4BCB"/>
    <w:rsid w:val="00AC4BD8"/>
    <w:rsid w:val="00AC5266"/>
    <w:rsid w:val="00AC5448"/>
    <w:rsid w:val="00AC55C7"/>
    <w:rsid w:val="00AC5867"/>
    <w:rsid w:val="00AC642C"/>
    <w:rsid w:val="00AC64AD"/>
    <w:rsid w:val="00AC6549"/>
    <w:rsid w:val="00AC68F5"/>
    <w:rsid w:val="00AC6BC9"/>
    <w:rsid w:val="00AC70A2"/>
    <w:rsid w:val="00AC78FE"/>
    <w:rsid w:val="00AD0224"/>
    <w:rsid w:val="00AD0B9D"/>
    <w:rsid w:val="00AD0C64"/>
    <w:rsid w:val="00AD1FB4"/>
    <w:rsid w:val="00AD22F3"/>
    <w:rsid w:val="00AD2A6F"/>
    <w:rsid w:val="00AD307A"/>
    <w:rsid w:val="00AD357C"/>
    <w:rsid w:val="00AD36EB"/>
    <w:rsid w:val="00AD3995"/>
    <w:rsid w:val="00AD468F"/>
    <w:rsid w:val="00AD48AC"/>
    <w:rsid w:val="00AD577C"/>
    <w:rsid w:val="00AD5A73"/>
    <w:rsid w:val="00AD6D54"/>
    <w:rsid w:val="00AD7464"/>
    <w:rsid w:val="00AD78D8"/>
    <w:rsid w:val="00AE0AEE"/>
    <w:rsid w:val="00AE0FA8"/>
    <w:rsid w:val="00AE1F34"/>
    <w:rsid w:val="00AE2442"/>
    <w:rsid w:val="00AE2897"/>
    <w:rsid w:val="00AE28C9"/>
    <w:rsid w:val="00AE3320"/>
    <w:rsid w:val="00AE36AD"/>
    <w:rsid w:val="00AE3869"/>
    <w:rsid w:val="00AE3892"/>
    <w:rsid w:val="00AE4FA5"/>
    <w:rsid w:val="00AE50D0"/>
    <w:rsid w:val="00AE57BA"/>
    <w:rsid w:val="00AE5BB6"/>
    <w:rsid w:val="00AE5D52"/>
    <w:rsid w:val="00AE65B1"/>
    <w:rsid w:val="00AE6E2B"/>
    <w:rsid w:val="00AE75A7"/>
    <w:rsid w:val="00AF103F"/>
    <w:rsid w:val="00AF1B2A"/>
    <w:rsid w:val="00AF26BC"/>
    <w:rsid w:val="00AF2818"/>
    <w:rsid w:val="00AF2F41"/>
    <w:rsid w:val="00AF304A"/>
    <w:rsid w:val="00AF473D"/>
    <w:rsid w:val="00AF514C"/>
    <w:rsid w:val="00AF514D"/>
    <w:rsid w:val="00AF56AE"/>
    <w:rsid w:val="00AF572D"/>
    <w:rsid w:val="00AF5B58"/>
    <w:rsid w:val="00AF646D"/>
    <w:rsid w:val="00AF68E5"/>
    <w:rsid w:val="00AF6BDB"/>
    <w:rsid w:val="00AF6CD9"/>
    <w:rsid w:val="00AF711A"/>
    <w:rsid w:val="00AF7DC1"/>
    <w:rsid w:val="00B013DC"/>
    <w:rsid w:val="00B02258"/>
    <w:rsid w:val="00B02648"/>
    <w:rsid w:val="00B031A8"/>
    <w:rsid w:val="00B04B32"/>
    <w:rsid w:val="00B04F87"/>
    <w:rsid w:val="00B0554E"/>
    <w:rsid w:val="00B056C4"/>
    <w:rsid w:val="00B1016D"/>
    <w:rsid w:val="00B11499"/>
    <w:rsid w:val="00B1187B"/>
    <w:rsid w:val="00B11D8D"/>
    <w:rsid w:val="00B11F5E"/>
    <w:rsid w:val="00B12B8D"/>
    <w:rsid w:val="00B13068"/>
    <w:rsid w:val="00B13FBD"/>
    <w:rsid w:val="00B145B6"/>
    <w:rsid w:val="00B14B09"/>
    <w:rsid w:val="00B14E65"/>
    <w:rsid w:val="00B153D0"/>
    <w:rsid w:val="00B15450"/>
    <w:rsid w:val="00B158E1"/>
    <w:rsid w:val="00B15DE2"/>
    <w:rsid w:val="00B15E3C"/>
    <w:rsid w:val="00B1774B"/>
    <w:rsid w:val="00B17B43"/>
    <w:rsid w:val="00B17DE2"/>
    <w:rsid w:val="00B204CE"/>
    <w:rsid w:val="00B2084D"/>
    <w:rsid w:val="00B21230"/>
    <w:rsid w:val="00B21D47"/>
    <w:rsid w:val="00B222AB"/>
    <w:rsid w:val="00B225AA"/>
    <w:rsid w:val="00B22EBA"/>
    <w:rsid w:val="00B240B1"/>
    <w:rsid w:val="00B24915"/>
    <w:rsid w:val="00B2492B"/>
    <w:rsid w:val="00B24FE7"/>
    <w:rsid w:val="00B25668"/>
    <w:rsid w:val="00B25E31"/>
    <w:rsid w:val="00B25EC7"/>
    <w:rsid w:val="00B26EB9"/>
    <w:rsid w:val="00B27184"/>
    <w:rsid w:val="00B2757B"/>
    <w:rsid w:val="00B277C2"/>
    <w:rsid w:val="00B27E50"/>
    <w:rsid w:val="00B300B9"/>
    <w:rsid w:val="00B30141"/>
    <w:rsid w:val="00B30389"/>
    <w:rsid w:val="00B30BD9"/>
    <w:rsid w:val="00B314E5"/>
    <w:rsid w:val="00B31DE3"/>
    <w:rsid w:val="00B3203E"/>
    <w:rsid w:val="00B3238B"/>
    <w:rsid w:val="00B32AE4"/>
    <w:rsid w:val="00B33524"/>
    <w:rsid w:val="00B33C9E"/>
    <w:rsid w:val="00B34083"/>
    <w:rsid w:val="00B35AB3"/>
    <w:rsid w:val="00B360A2"/>
    <w:rsid w:val="00B366AE"/>
    <w:rsid w:val="00B36894"/>
    <w:rsid w:val="00B36AE6"/>
    <w:rsid w:val="00B37051"/>
    <w:rsid w:val="00B3713C"/>
    <w:rsid w:val="00B3747D"/>
    <w:rsid w:val="00B4053B"/>
    <w:rsid w:val="00B40680"/>
    <w:rsid w:val="00B413D1"/>
    <w:rsid w:val="00B41B31"/>
    <w:rsid w:val="00B42566"/>
    <w:rsid w:val="00B425B4"/>
    <w:rsid w:val="00B43044"/>
    <w:rsid w:val="00B43568"/>
    <w:rsid w:val="00B448DC"/>
    <w:rsid w:val="00B451ED"/>
    <w:rsid w:val="00B455A2"/>
    <w:rsid w:val="00B459A7"/>
    <w:rsid w:val="00B4663B"/>
    <w:rsid w:val="00B47976"/>
    <w:rsid w:val="00B47B3B"/>
    <w:rsid w:val="00B50063"/>
    <w:rsid w:val="00B500D6"/>
    <w:rsid w:val="00B50A54"/>
    <w:rsid w:val="00B51211"/>
    <w:rsid w:val="00B51400"/>
    <w:rsid w:val="00B520E5"/>
    <w:rsid w:val="00B524AB"/>
    <w:rsid w:val="00B5265B"/>
    <w:rsid w:val="00B53059"/>
    <w:rsid w:val="00B534AD"/>
    <w:rsid w:val="00B538F0"/>
    <w:rsid w:val="00B54EB4"/>
    <w:rsid w:val="00B54F5B"/>
    <w:rsid w:val="00B555DF"/>
    <w:rsid w:val="00B557B6"/>
    <w:rsid w:val="00B55A6D"/>
    <w:rsid w:val="00B55E3B"/>
    <w:rsid w:val="00B55EB5"/>
    <w:rsid w:val="00B5693D"/>
    <w:rsid w:val="00B56B6C"/>
    <w:rsid w:val="00B570F8"/>
    <w:rsid w:val="00B575C0"/>
    <w:rsid w:val="00B60101"/>
    <w:rsid w:val="00B60A3D"/>
    <w:rsid w:val="00B60F46"/>
    <w:rsid w:val="00B612CF"/>
    <w:rsid w:val="00B61E15"/>
    <w:rsid w:val="00B62248"/>
    <w:rsid w:val="00B62665"/>
    <w:rsid w:val="00B62882"/>
    <w:rsid w:val="00B62A51"/>
    <w:rsid w:val="00B62DAB"/>
    <w:rsid w:val="00B630BA"/>
    <w:rsid w:val="00B631D0"/>
    <w:rsid w:val="00B636E3"/>
    <w:rsid w:val="00B63A19"/>
    <w:rsid w:val="00B64096"/>
    <w:rsid w:val="00B64B47"/>
    <w:rsid w:val="00B65338"/>
    <w:rsid w:val="00B6604E"/>
    <w:rsid w:val="00B6765E"/>
    <w:rsid w:val="00B67DB4"/>
    <w:rsid w:val="00B67F8E"/>
    <w:rsid w:val="00B70242"/>
    <w:rsid w:val="00B70F0A"/>
    <w:rsid w:val="00B70F23"/>
    <w:rsid w:val="00B70FD4"/>
    <w:rsid w:val="00B71338"/>
    <w:rsid w:val="00B71902"/>
    <w:rsid w:val="00B72163"/>
    <w:rsid w:val="00B72C7D"/>
    <w:rsid w:val="00B72E34"/>
    <w:rsid w:val="00B73662"/>
    <w:rsid w:val="00B74A57"/>
    <w:rsid w:val="00B762EB"/>
    <w:rsid w:val="00B767BA"/>
    <w:rsid w:val="00B7694D"/>
    <w:rsid w:val="00B770F6"/>
    <w:rsid w:val="00B775F0"/>
    <w:rsid w:val="00B7784C"/>
    <w:rsid w:val="00B77C7D"/>
    <w:rsid w:val="00B80136"/>
    <w:rsid w:val="00B80407"/>
    <w:rsid w:val="00B80E17"/>
    <w:rsid w:val="00B81220"/>
    <w:rsid w:val="00B813C3"/>
    <w:rsid w:val="00B82834"/>
    <w:rsid w:val="00B82A70"/>
    <w:rsid w:val="00B82C44"/>
    <w:rsid w:val="00B82F28"/>
    <w:rsid w:val="00B84A5B"/>
    <w:rsid w:val="00B85811"/>
    <w:rsid w:val="00B85E90"/>
    <w:rsid w:val="00B867CD"/>
    <w:rsid w:val="00B86BC8"/>
    <w:rsid w:val="00B86DC9"/>
    <w:rsid w:val="00B87F68"/>
    <w:rsid w:val="00B87FBA"/>
    <w:rsid w:val="00B9075C"/>
    <w:rsid w:val="00B91180"/>
    <w:rsid w:val="00B9169A"/>
    <w:rsid w:val="00B91A05"/>
    <w:rsid w:val="00B91B5C"/>
    <w:rsid w:val="00B91D07"/>
    <w:rsid w:val="00B92F84"/>
    <w:rsid w:val="00B93763"/>
    <w:rsid w:val="00B93ACE"/>
    <w:rsid w:val="00B93B42"/>
    <w:rsid w:val="00B94202"/>
    <w:rsid w:val="00B942F3"/>
    <w:rsid w:val="00B9476C"/>
    <w:rsid w:val="00B94E6E"/>
    <w:rsid w:val="00B9521E"/>
    <w:rsid w:val="00B953B1"/>
    <w:rsid w:val="00B96394"/>
    <w:rsid w:val="00B96916"/>
    <w:rsid w:val="00B96FD7"/>
    <w:rsid w:val="00B971DE"/>
    <w:rsid w:val="00B9731A"/>
    <w:rsid w:val="00B97BE0"/>
    <w:rsid w:val="00BA0380"/>
    <w:rsid w:val="00BA03EF"/>
    <w:rsid w:val="00BA04CC"/>
    <w:rsid w:val="00BA0644"/>
    <w:rsid w:val="00BA116F"/>
    <w:rsid w:val="00BA2B22"/>
    <w:rsid w:val="00BA3340"/>
    <w:rsid w:val="00BA3787"/>
    <w:rsid w:val="00BA448A"/>
    <w:rsid w:val="00BA44B0"/>
    <w:rsid w:val="00BA459C"/>
    <w:rsid w:val="00BA51D8"/>
    <w:rsid w:val="00BA644B"/>
    <w:rsid w:val="00BA6702"/>
    <w:rsid w:val="00BA6D61"/>
    <w:rsid w:val="00BB0BF4"/>
    <w:rsid w:val="00BB1012"/>
    <w:rsid w:val="00BB1026"/>
    <w:rsid w:val="00BB11E9"/>
    <w:rsid w:val="00BB222F"/>
    <w:rsid w:val="00BB2A6F"/>
    <w:rsid w:val="00BB2B9F"/>
    <w:rsid w:val="00BB309D"/>
    <w:rsid w:val="00BB3213"/>
    <w:rsid w:val="00BB36DF"/>
    <w:rsid w:val="00BB3853"/>
    <w:rsid w:val="00BB4184"/>
    <w:rsid w:val="00BB4A19"/>
    <w:rsid w:val="00BB4B7D"/>
    <w:rsid w:val="00BB662B"/>
    <w:rsid w:val="00BB6A94"/>
    <w:rsid w:val="00BB711A"/>
    <w:rsid w:val="00BB7238"/>
    <w:rsid w:val="00BB7758"/>
    <w:rsid w:val="00BB7827"/>
    <w:rsid w:val="00BC01F9"/>
    <w:rsid w:val="00BC0816"/>
    <w:rsid w:val="00BC0AAF"/>
    <w:rsid w:val="00BC1C16"/>
    <w:rsid w:val="00BC29B8"/>
    <w:rsid w:val="00BC2BE1"/>
    <w:rsid w:val="00BC3618"/>
    <w:rsid w:val="00BC3643"/>
    <w:rsid w:val="00BC3F00"/>
    <w:rsid w:val="00BC4277"/>
    <w:rsid w:val="00BC55D5"/>
    <w:rsid w:val="00BC5C1C"/>
    <w:rsid w:val="00BC6853"/>
    <w:rsid w:val="00BC6946"/>
    <w:rsid w:val="00BC6B1A"/>
    <w:rsid w:val="00BD2142"/>
    <w:rsid w:val="00BD2371"/>
    <w:rsid w:val="00BD24C3"/>
    <w:rsid w:val="00BD3B76"/>
    <w:rsid w:val="00BD4431"/>
    <w:rsid w:val="00BD5117"/>
    <w:rsid w:val="00BD57BF"/>
    <w:rsid w:val="00BD581E"/>
    <w:rsid w:val="00BD5B22"/>
    <w:rsid w:val="00BD5ED2"/>
    <w:rsid w:val="00BD5FA4"/>
    <w:rsid w:val="00BD6032"/>
    <w:rsid w:val="00BD61AC"/>
    <w:rsid w:val="00BD6279"/>
    <w:rsid w:val="00BD6581"/>
    <w:rsid w:val="00BD6F3E"/>
    <w:rsid w:val="00BD78D6"/>
    <w:rsid w:val="00BD7E28"/>
    <w:rsid w:val="00BD7E39"/>
    <w:rsid w:val="00BD7E92"/>
    <w:rsid w:val="00BE0BC3"/>
    <w:rsid w:val="00BE1080"/>
    <w:rsid w:val="00BE1D37"/>
    <w:rsid w:val="00BE2132"/>
    <w:rsid w:val="00BE24F1"/>
    <w:rsid w:val="00BE28E6"/>
    <w:rsid w:val="00BE2C8B"/>
    <w:rsid w:val="00BE3AC0"/>
    <w:rsid w:val="00BE3C60"/>
    <w:rsid w:val="00BE42F3"/>
    <w:rsid w:val="00BE4BA5"/>
    <w:rsid w:val="00BE4BDD"/>
    <w:rsid w:val="00BE5DF6"/>
    <w:rsid w:val="00BE62C8"/>
    <w:rsid w:val="00BE64AD"/>
    <w:rsid w:val="00BE6737"/>
    <w:rsid w:val="00BE69F9"/>
    <w:rsid w:val="00BE738A"/>
    <w:rsid w:val="00BE7625"/>
    <w:rsid w:val="00BE793B"/>
    <w:rsid w:val="00BE7FCA"/>
    <w:rsid w:val="00BE7FFB"/>
    <w:rsid w:val="00BF0E70"/>
    <w:rsid w:val="00BF125A"/>
    <w:rsid w:val="00BF133D"/>
    <w:rsid w:val="00BF160C"/>
    <w:rsid w:val="00BF1818"/>
    <w:rsid w:val="00BF1839"/>
    <w:rsid w:val="00BF26C1"/>
    <w:rsid w:val="00BF275B"/>
    <w:rsid w:val="00BF2D69"/>
    <w:rsid w:val="00BF3648"/>
    <w:rsid w:val="00BF37DA"/>
    <w:rsid w:val="00BF3924"/>
    <w:rsid w:val="00BF3991"/>
    <w:rsid w:val="00BF3F70"/>
    <w:rsid w:val="00BF41EB"/>
    <w:rsid w:val="00BF44EF"/>
    <w:rsid w:val="00BF4E40"/>
    <w:rsid w:val="00BF4F89"/>
    <w:rsid w:val="00BF515C"/>
    <w:rsid w:val="00BF5161"/>
    <w:rsid w:val="00BF5EBA"/>
    <w:rsid w:val="00BF6345"/>
    <w:rsid w:val="00BF681F"/>
    <w:rsid w:val="00BF6FD0"/>
    <w:rsid w:val="00BF7298"/>
    <w:rsid w:val="00BF76AA"/>
    <w:rsid w:val="00C00457"/>
    <w:rsid w:val="00C00983"/>
    <w:rsid w:val="00C0142F"/>
    <w:rsid w:val="00C0180F"/>
    <w:rsid w:val="00C02271"/>
    <w:rsid w:val="00C03811"/>
    <w:rsid w:val="00C03855"/>
    <w:rsid w:val="00C03A5D"/>
    <w:rsid w:val="00C03D87"/>
    <w:rsid w:val="00C047DC"/>
    <w:rsid w:val="00C04B88"/>
    <w:rsid w:val="00C04F7C"/>
    <w:rsid w:val="00C05045"/>
    <w:rsid w:val="00C052C8"/>
    <w:rsid w:val="00C05786"/>
    <w:rsid w:val="00C0596F"/>
    <w:rsid w:val="00C05BDC"/>
    <w:rsid w:val="00C05BFB"/>
    <w:rsid w:val="00C06383"/>
    <w:rsid w:val="00C067C1"/>
    <w:rsid w:val="00C06C22"/>
    <w:rsid w:val="00C074D7"/>
    <w:rsid w:val="00C07DB0"/>
    <w:rsid w:val="00C07EEC"/>
    <w:rsid w:val="00C1019A"/>
    <w:rsid w:val="00C1065A"/>
    <w:rsid w:val="00C10EB2"/>
    <w:rsid w:val="00C124C5"/>
    <w:rsid w:val="00C1289D"/>
    <w:rsid w:val="00C12BBD"/>
    <w:rsid w:val="00C12E3A"/>
    <w:rsid w:val="00C1319E"/>
    <w:rsid w:val="00C136DA"/>
    <w:rsid w:val="00C14132"/>
    <w:rsid w:val="00C16B5D"/>
    <w:rsid w:val="00C16C2B"/>
    <w:rsid w:val="00C17771"/>
    <w:rsid w:val="00C211D4"/>
    <w:rsid w:val="00C21995"/>
    <w:rsid w:val="00C219BC"/>
    <w:rsid w:val="00C21FF0"/>
    <w:rsid w:val="00C220ED"/>
    <w:rsid w:val="00C223CF"/>
    <w:rsid w:val="00C22734"/>
    <w:rsid w:val="00C2291A"/>
    <w:rsid w:val="00C22DC1"/>
    <w:rsid w:val="00C22DC6"/>
    <w:rsid w:val="00C237AF"/>
    <w:rsid w:val="00C23AF0"/>
    <w:rsid w:val="00C24175"/>
    <w:rsid w:val="00C244A7"/>
    <w:rsid w:val="00C250CA"/>
    <w:rsid w:val="00C25BC9"/>
    <w:rsid w:val="00C263C8"/>
    <w:rsid w:val="00C266C3"/>
    <w:rsid w:val="00C26811"/>
    <w:rsid w:val="00C277AF"/>
    <w:rsid w:val="00C27B12"/>
    <w:rsid w:val="00C30412"/>
    <w:rsid w:val="00C30B23"/>
    <w:rsid w:val="00C30B43"/>
    <w:rsid w:val="00C30FE3"/>
    <w:rsid w:val="00C3190E"/>
    <w:rsid w:val="00C323C9"/>
    <w:rsid w:val="00C33E06"/>
    <w:rsid w:val="00C349C6"/>
    <w:rsid w:val="00C362E9"/>
    <w:rsid w:val="00C364A8"/>
    <w:rsid w:val="00C41DDB"/>
    <w:rsid w:val="00C421FE"/>
    <w:rsid w:val="00C4257A"/>
    <w:rsid w:val="00C428BC"/>
    <w:rsid w:val="00C431C5"/>
    <w:rsid w:val="00C43648"/>
    <w:rsid w:val="00C43AF1"/>
    <w:rsid w:val="00C43B13"/>
    <w:rsid w:val="00C43B95"/>
    <w:rsid w:val="00C441BC"/>
    <w:rsid w:val="00C45900"/>
    <w:rsid w:val="00C4612D"/>
    <w:rsid w:val="00C4677C"/>
    <w:rsid w:val="00C46CAB"/>
    <w:rsid w:val="00C47228"/>
    <w:rsid w:val="00C47B3D"/>
    <w:rsid w:val="00C506DB"/>
    <w:rsid w:val="00C51E61"/>
    <w:rsid w:val="00C51ECE"/>
    <w:rsid w:val="00C521CE"/>
    <w:rsid w:val="00C5286F"/>
    <w:rsid w:val="00C52DA1"/>
    <w:rsid w:val="00C538B8"/>
    <w:rsid w:val="00C54448"/>
    <w:rsid w:val="00C551B8"/>
    <w:rsid w:val="00C56149"/>
    <w:rsid w:val="00C562A3"/>
    <w:rsid w:val="00C56955"/>
    <w:rsid w:val="00C56EFB"/>
    <w:rsid w:val="00C57053"/>
    <w:rsid w:val="00C57630"/>
    <w:rsid w:val="00C6099A"/>
    <w:rsid w:val="00C61122"/>
    <w:rsid w:val="00C6138A"/>
    <w:rsid w:val="00C61EA3"/>
    <w:rsid w:val="00C62691"/>
    <w:rsid w:val="00C62F91"/>
    <w:rsid w:val="00C631FB"/>
    <w:rsid w:val="00C63D8B"/>
    <w:rsid w:val="00C63E03"/>
    <w:rsid w:val="00C65997"/>
    <w:rsid w:val="00C65C8F"/>
    <w:rsid w:val="00C66AD4"/>
    <w:rsid w:val="00C66B47"/>
    <w:rsid w:val="00C66F85"/>
    <w:rsid w:val="00C675A0"/>
    <w:rsid w:val="00C7041B"/>
    <w:rsid w:val="00C70982"/>
    <w:rsid w:val="00C70A39"/>
    <w:rsid w:val="00C71CB4"/>
    <w:rsid w:val="00C721DD"/>
    <w:rsid w:val="00C72365"/>
    <w:rsid w:val="00C72B24"/>
    <w:rsid w:val="00C72DE6"/>
    <w:rsid w:val="00C72F2D"/>
    <w:rsid w:val="00C73D48"/>
    <w:rsid w:val="00C77553"/>
    <w:rsid w:val="00C779D2"/>
    <w:rsid w:val="00C81043"/>
    <w:rsid w:val="00C814C4"/>
    <w:rsid w:val="00C820ED"/>
    <w:rsid w:val="00C82503"/>
    <w:rsid w:val="00C825D1"/>
    <w:rsid w:val="00C82CBB"/>
    <w:rsid w:val="00C84201"/>
    <w:rsid w:val="00C84244"/>
    <w:rsid w:val="00C846D7"/>
    <w:rsid w:val="00C8481B"/>
    <w:rsid w:val="00C851AC"/>
    <w:rsid w:val="00C852AE"/>
    <w:rsid w:val="00C855CA"/>
    <w:rsid w:val="00C857F9"/>
    <w:rsid w:val="00C858F5"/>
    <w:rsid w:val="00C860CB"/>
    <w:rsid w:val="00C867A0"/>
    <w:rsid w:val="00C86F92"/>
    <w:rsid w:val="00C873DD"/>
    <w:rsid w:val="00C9034A"/>
    <w:rsid w:val="00C9043E"/>
    <w:rsid w:val="00C90892"/>
    <w:rsid w:val="00C908D9"/>
    <w:rsid w:val="00C90A5C"/>
    <w:rsid w:val="00C90F63"/>
    <w:rsid w:val="00C91697"/>
    <w:rsid w:val="00C917EF"/>
    <w:rsid w:val="00C925F8"/>
    <w:rsid w:val="00C92D18"/>
    <w:rsid w:val="00C93058"/>
    <w:rsid w:val="00C93277"/>
    <w:rsid w:val="00C9350C"/>
    <w:rsid w:val="00C937EC"/>
    <w:rsid w:val="00C9383E"/>
    <w:rsid w:val="00C93EA4"/>
    <w:rsid w:val="00C94638"/>
    <w:rsid w:val="00C94BD2"/>
    <w:rsid w:val="00C94C5A"/>
    <w:rsid w:val="00C95A6F"/>
    <w:rsid w:val="00C95F69"/>
    <w:rsid w:val="00C96951"/>
    <w:rsid w:val="00C96E11"/>
    <w:rsid w:val="00C96FC4"/>
    <w:rsid w:val="00C973F9"/>
    <w:rsid w:val="00C9751C"/>
    <w:rsid w:val="00C97A55"/>
    <w:rsid w:val="00CA117B"/>
    <w:rsid w:val="00CA13EE"/>
    <w:rsid w:val="00CA1A99"/>
    <w:rsid w:val="00CA2CB6"/>
    <w:rsid w:val="00CA3062"/>
    <w:rsid w:val="00CA3F14"/>
    <w:rsid w:val="00CA45C4"/>
    <w:rsid w:val="00CA4FED"/>
    <w:rsid w:val="00CA516E"/>
    <w:rsid w:val="00CA55AB"/>
    <w:rsid w:val="00CA56C0"/>
    <w:rsid w:val="00CA5CD6"/>
    <w:rsid w:val="00CA5DF6"/>
    <w:rsid w:val="00CA6727"/>
    <w:rsid w:val="00CA75D9"/>
    <w:rsid w:val="00CA7991"/>
    <w:rsid w:val="00CA7C6A"/>
    <w:rsid w:val="00CB0A53"/>
    <w:rsid w:val="00CB0ACE"/>
    <w:rsid w:val="00CB1E1A"/>
    <w:rsid w:val="00CB1FBD"/>
    <w:rsid w:val="00CB24E5"/>
    <w:rsid w:val="00CB3688"/>
    <w:rsid w:val="00CB37D1"/>
    <w:rsid w:val="00CB4720"/>
    <w:rsid w:val="00CB4CB0"/>
    <w:rsid w:val="00CB5BC1"/>
    <w:rsid w:val="00CB5DA3"/>
    <w:rsid w:val="00CB62C9"/>
    <w:rsid w:val="00CB70B7"/>
    <w:rsid w:val="00CB7567"/>
    <w:rsid w:val="00CC0764"/>
    <w:rsid w:val="00CC0A3E"/>
    <w:rsid w:val="00CC2C55"/>
    <w:rsid w:val="00CC2FE9"/>
    <w:rsid w:val="00CC320E"/>
    <w:rsid w:val="00CC3AEB"/>
    <w:rsid w:val="00CC3E30"/>
    <w:rsid w:val="00CC46B9"/>
    <w:rsid w:val="00CC52C2"/>
    <w:rsid w:val="00CC56C3"/>
    <w:rsid w:val="00CC59B4"/>
    <w:rsid w:val="00CC5C55"/>
    <w:rsid w:val="00CC612E"/>
    <w:rsid w:val="00CC6217"/>
    <w:rsid w:val="00CC6555"/>
    <w:rsid w:val="00CC660D"/>
    <w:rsid w:val="00CC687A"/>
    <w:rsid w:val="00CC714E"/>
    <w:rsid w:val="00CC71F0"/>
    <w:rsid w:val="00CC759D"/>
    <w:rsid w:val="00CC765C"/>
    <w:rsid w:val="00CD0977"/>
    <w:rsid w:val="00CD099D"/>
    <w:rsid w:val="00CD11E6"/>
    <w:rsid w:val="00CD11EB"/>
    <w:rsid w:val="00CD16DC"/>
    <w:rsid w:val="00CD1791"/>
    <w:rsid w:val="00CD27D5"/>
    <w:rsid w:val="00CD304D"/>
    <w:rsid w:val="00CD3191"/>
    <w:rsid w:val="00CD3C21"/>
    <w:rsid w:val="00CD5FD1"/>
    <w:rsid w:val="00CD610A"/>
    <w:rsid w:val="00CD657D"/>
    <w:rsid w:val="00CD677D"/>
    <w:rsid w:val="00CD6DE0"/>
    <w:rsid w:val="00CD7179"/>
    <w:rsid w:val="00CD717C"/>
    <w:rsid w:val="00CD7D9C"/>
    <w:rsid w:val="00CD7DEC"/>
    <w:rsid w:val="00CE0D82"/>
    <w:rsid w:val="00CE1323"/>
    <w:rsid w:val="00CE14B3"/>
    <w:rsid w:val="00CE1522"/>
    <w:rsid w:val="00CE2763"/>
    <w:rsid w:val="00CE3516"/>
    <w:rsid w:val="00CE36B1"/>
    <w:rsid w:val="00CE40BD"/>
    <w:rsid w:val="00CE442B"/>
    <w:rsid w:val="00CE5131"/>
    <w:rsid w:val="00CE5314"/>
    <w:rsid w:val="00CE5F94"/>
    <w:rsid w:val="00CE6CAB"/>
    <w:rsid w:val="00CE7809"/>
    <w:rsid w:val="00CF0C1E"/>
    <w:rsid w:val="00CF1A01"/>
    <w:rsid w:val="00CF2113"/>
    <w:rsid w:val="00CF2D5C"/>
    <w:rsid w:val="00CF314B"/>
    <w:rsid w:val="00CF33EF"/>
    <w:rsid w:val="00CF3949"/>
    <w:rsid w:val="00CF399C"/>
    <w:rsid w:val="00CF412D"/>
    <w:rsid w:val="00CF4727"/>
    <w:rsid w:val="00CF4D05"/>
    <w:rsid w:val="00CF4E20"/>
    <w:rsid w:val="00CF5ABF"/>
    <w:rsid w:val="00CF6006"/>
    <w:rsid w:val="00CF6E1D"/>
    <w:rsid w:val="00CF76CD"/>
    <w:rsid w:val="00CF792A"/>
    <w:rsid w:val="00CF7E80"/>
    <w:rsid w:val="00D005F4"/>
    <w:rsid w:val="00D007B5"/>
    <w:rsid w:val="00D00B9A"/>
    <w:rsid w:val="00D00CFA"/>
    <w:rsid w:val="00D010BC"/>
    <w:rsid w:val="00D01188"/>
    <w:rsid w:val="00D021F5"/>
    <w:rsid w:val="00D0265B"/>
    <w:rsid w:val="00D02EC8"/>
    <w:rsid w:val="00D03596"/>
    <w:rsid w:val="00D0359F"/>
    <w:rsid w:val="00D03CD5"/>
    <w:rsid w:val="00D03D8D"/>
    <w:rsid w:val="00D048EB"/>
    <w:rsid w:val="00D04A8A"/>
    <w:rsid w:val="00D04E0A"/>
    <w:rsid w:val="00D053E2"/>
    <w:rsid w:val="00D057FE"/>
    <w:rsid w:val="00D05A4C"/>
    <w:rsid w:val="00D05C22"/>
    <w:rsid w:val="00D05DD1"/>
    <w:rsid w:val="00D05EAD"/>
    <w:rsid w:val="00D06780"/>
    <w:rsid w:val="00D0682B"/>
    <w:rsid w:val="00D06B44"/>
    <w:rsid w:val="00D06C3E"/>
    <w:rsid w:val="00D06C55"/>
    <w:rsid w:val="00D06FA8"/>
    <w:rsid w:val="00D07B75"/>
    <w:rsid w:val="00D07F6F"/>
    <w:rsid w:val="00D10947"/>
    <w:rsid w:val="00D11A33"/>
    <w:rsid w:val="00D12B94"/>
    <w:rsid w:val="00D13D80"/>
    <w:rsid w:val="00D14F26"/>
    <w:rsid w:val="00D15532"/>
    <w:rsid w:val="00D156E2"/>
    <w:rsid w:val="00D15AF3"/>
    <w:rsid w:val="00D15F7D"/>
    <w:rsid w:val="00D16312"/>
    <w:rsid w:val="00D166D0"/>
    <w:rsid w:val="00D16D90"/>
    <w:rsid w:val="00D17C14"/>
    <w:rsid w:val="00D17C9F"/>
    <w:rsid w:val="00D207CF"/>
    <w:rsid w:val="00D215AE"/>
    <w:rsid w:val="00D2275D"/>
    <w:rsid w:val="00D22888"/>
    <w:rsid w:val="00D22C05"/>
    <w:rsid w:val="00D23100"/>
    <w:rsid w:val="00D23151"/>
    <w:rsid w:val="00D2325D"/>
    <w:rsid w:val="00D23267"/>
    <w:rsid w:val="00D235FB"/>
    <w:rsid w:val="00D24010"/>
    <w:rsid w:val="00D24DD2"/>
    <w:rsid w:val="00D24EAD"/>
    <w:rsid w:val="00D24F0F"/>
    <w:rsid w:val="00D25E82"/>
    <w:rsid w:val="00D25ED3"/>
    <w:rsid w:val="00D26C0F"/>
    <w:rsid w:val="00D270F9"/>
    <w:rsid w:val="00D27176"/>
    <w:rsid w:val="00D278B0"/>
    <w:rsid w:val="00D30A96"/>
    <w:rsid w:val="00D32475"/>
    <w:rsid w:val="00D33280"/>
    <w:rsid w:val="00D34532"/>
    <w:rsid w:val="00D3462D"/>
    <w:rsid w:val="00D34BE3"/>
    <w:rsid w:val="00D34C95"/>
    <w:rsid w:val="00D34EC4"/>
    <w:rsid w:val="00D35884"/>
    <w:rsid w:val="00D35AC4"/>
    <w:rsid w:val="00D3621A"/>
    <w:rsid w:val="00D36382"/>
    <w:rsid w:val="00D3700C"/>
    <w:rsid w:val="00D37412"/>
    <w:rsid w:val="00D375AE"/>
    <w:rsid w:val="00D414BC"/>
    <w:rsid w:val="00D42804"/>
    <w:rsid w:val="00D446C9"/>
    <w:rsid w:val="00D46EDF"/>
    <w:rsid w:val="00D47A25"/>
    <w:rsid w:val="00D47AEB"/>
    <w:rsid w:val="00D51386"/>
    <w:rsid w:val="00D515EE"/>
    <w:rsid w:val="00D51F49"/>
    <w:rsid w:val="00D525A1"/>
    <w:rsid w:val="00D52A7A"/>
    <w:rsid w:val="00D52F4E"/>
    <w:rsid w:val="00D54366"/>
    <w:rsid w:val="00D5446B"/>
    <w:rsid w:val="00D55B01"/>
    <w:rsid w:val="00D56B5E"/>
    <w:rsid w:val="00D57275"/>
    <w:rsid w:val="00D5746E"/>
    <w:rsid w:val="00D57F24"/>
    <w:rsid w:val="00D60695"/>
    <w:rsid w:val="00D60A28"/>
    <w:rsid w:val="00D60F75"/>
    <w:rsid w:val="00D615A9"/>
    <w:rsid w:val="00D6267A"/>
    <w:rsid w:val="00D6290D"/>
    <w:rsid w:val="00D62A08"/>
    <w:rsid w:val="00D62A40"/>
    <w:rsid w:val="00D62E43"/>
    <w:rsid w:val="00D6343B"/>
    <w:rsid w:val="00D63D33"/>
    <w:rsid w:val="00D64B48"/>
    <w:rsid w:val="00D657CF"/>
    <w:rsid w:val="00D65828"/>
    <w:rsid w:val="00D65A72"/>
    <w:rsid w:val="00D65DAB"/>
    <w:rsid w:val="00D65FBE"/>
    <w:rsid w:val="00D702BA"/>
    <w:rsid w:val="00D70430"/>
    <w:rsid w:val="00D70688"/>
    <w:rsid w:val="00D70815"/>
    <w:rsid w:val="00D70ECB"/>
    <w:rsid w:val="00D71F98"/>
    <w:rsid w:val="00D72EF5"/>
    <w:rsid w:val="00D7475E"/>
    <w:rsid w:val="00D747F3"/>
    <w:rsid w:val="00D74882"/>
    <w:rsid w:val="00D74C1F"/>
    <w:rsid w:val="00D756A9"/>
    <w:rsid w:val="00D76365"/>
    <w:rsid w:val="00D7677C"/>
    <w:rsid w:val="00D76F86"/>
    <w:rsid w:val="00D7744F"/>
    <w:rsid w:val="00D80197"/>
    <w:rsid w:val="00D802D9"/>
    <w:rsid w:val="00D8063F"/>
    <w:rsid w:val="00D80D82"/>
    <w:rsid w:val="00D81208"/>
    <w:rsid w:val="00D81A4E"/>
    <w:rsid w:val="00D8240C"/>
    <w:rsid w:val="00D8322A"/>
    <w:rsid w:val="00D834D0"/>
    <w:rsid w:val="00D83950"/>
    <w:rsid w:val="00D83D5E"/>
    <w:rsid w:val="00D83E3D"/>
    <w:rsid w:val="00D841CE"/>
    <w:rsid w:val="00D84512"/>
    <w:rsid w:val="00D84741"/>
    <w:rsid w:val="00D84BD0"/>
    <w:rsid w:val="00D84D8F"/>
    <w:rsid w:val="00D84F14"/>
    <w:rsid w:val="00D852EC"/>
    <w:rsid w:val="00D86873"/>
    <w:rsid w:val="00D86883"/>
    <w:rsid w:val="00D86E50"/>
    <w:rsid w:val="00D878EB"/>
    <w:rsid w:val="00D87DDA"/>
    <w:rsid w:val="00D90A5E"/>
    <w:rsid w:val="00D91948"/>
    <w:rsid w:val="00D91C66"/>
    <w:rsid w:val="00D923DB"/>
    <w:rsid w:val="00D9298A"/>
    <w:rsid w:val="00D92F12"/>
    <w:rsid w:val="00D92FFD"/>
    <w:rsid w:val="00D9345C"/>
    <w:rsid w:val="00D9390A"/>
    <w:rsid w:val="00D9423E"/>
    <w:rsid w:val="00D9433A"/>
    <w:rsid w:val="00D94A7E"/>
    <w:rsid w:val="00D9563F"/>
    <w:rsid w:val="00D95896"/>
    <w:rsid w:val="00D95BA9"/>
    <w:rsid w:val="00D96334"/>
    <w:rsid w:val="00D963DC"/>
    <w:rsid w:val="00D96E7D"/>
    <w:rsid w:val="00DA044E"/>
    <w:rsid w:val="00DA099E"/>
    <w:rsid w:val="00DA0F0F"/>
    <w:rsid w:val="00DA15F8"/>
    <w:rsid w:val="00DA16CB"/>
    <w:rsid w:val="00DA1AF0"/>
    <w:rsid w:val="00DA1E3C"/>
    <w:rsid w:val="00DA224E"/>
    <w:rsid w:val="00DA23A0"/>
    <w:rsid w:val="00DA3C7D"/>
    <w:rsid w:val="00DA4667"/>
    <w:rsid w:val="00DA4C3B"/>
    <w:rsid w:val="00DA4DB0"/>
    <w:rsid w:val="00DA4EC6"/>
    <w:rsid w:val="00DA5F48"/>
    <w:rsid w:val="00DA6359"/>
    <w:rsid w:val="00DA6E9B"/>
    <w:rsid w:val="00DA748F"/>
    <w:rsid w:val="00DB01B4"/>
    <w:rsid w:val="00DB02F8"/>
    <w:rsid w:val="00DB0601"/>
    <w:rsid w:val="00DB0897"/>
    <w:rsid w:val="00DB1EE7"/>
    <w:rsid w:val="00DB20BC"/>
    <w:rsid w:val="00DB27D4"/>
    <w:rsid w:val="00DB3091"/>
    <w:rsid w:val="00DB3EEC"/>
    <w:rsid w:val="00DB4107"/>
    <w:rsid w:val="00DB42EB"/>
    <w:rsid w:val="00DB4A45"/>
    <w:rsid w:val="00DB4CF8"/>
    <w:rsid w:val="00DB558D"/>
    <w:rsid w:val="00DB59C4"/>
    <w:rsid w:val="00DB5B97"/>
    <w:rsid w:val="00DB6B82"/>
    <w:rsid w:val="00DB74EB"/>
    <w:rsid w:val="00DB75F0"/>
    <w:rsid w:val="00DB795E"/>
    <w:rsid w:val="00DB7B7A"/>
    <w:rsid w:val="00DC03B4"/>
    <w:rsid w:val="00DC121F"/>
    <w:rsid w:val="00DC21E1"/>
    <w:rsid w:val="00DC25BC"/>
    <w:rsid w:val="00DC3103"/>
    <w:rsid w:val="00DC341C"/>
    <w:rsid w:val="00DC35D9"/>
    <w:rsid w:val="00DC3CD8"/>
    <w:rsid w:val="00DC4104"/>
    <w:rsid w:val="00DC489C"/>
    <w:rsid w:val="00DC5505"/>
    <w:rsid w:val="00DC55EB"/>
    <w:rsid w:val="00DC61B2"/>
    <w:rsid w:val="00DC6492"/>
    <w:rsid w:val="00DC72C6"/>
    <w:rsid w:val="00DC7390"/>
    <w:rsid w:val="00DC74A6"/>
    <w:rsid w:val="00DC7D27"/>
    <w:rsid w:val="00DD054C"/>
    <w:rsid w:val="00DD05DB"/>
    <w:rsid w:val="00DD05E6"/>
    <w:rsid w:val="00DD0CAB"/>
    <w:rsid w:val="00DD0EC1"/>
    <w:rsid w:val="00DD0F52"/>
    <w:rsid w:val="00DD1E13"/>
    <w:rsid w:val="00DD2235"/>
    <w:rsid w:val="00DD2D86"/>
    <w:rsid w:val="00DD3124"/>
    <w:rsid w:val="00DD538F"/>
    <w:rsid w:val="00DD5697"/>
    <w:rsid w:val="00DD588F"/>
    <w:rsid w:val="00DD58F6"/>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432A"/>
    <w:rsid w:val="00DE53FC"/>
    <w:rsid w:val="00DE559B"/>
    <w:rsid w:val="00DE5727"/>
    <w:rsid w:val="00DE5897"/>
    <w:rsid w:val="00DE590C"/>
    <w:rsid w:val="00DE5CAB"/>
    <w:rsid w:val="00DE7079"/>
    <w:rsid w:val="00DE7F4F"/>
    <w:rsid w:val="00DF0DB4"/>
    <w:rsid w:val="00DF1313"/>
    <w:rsid w:val="00DF1CEE"/>
    <w:rsid w:val="00DF2434"/>
    <w:rsid w:val="00DF2FE7"/>
    <w:rsid w:val="00DF3939"/>
    <w:rsid w:val="00DF3B87"/>
    <w:rsid w:val="00DF3C8D"/>
    <w:rsid w:val="00DF44DC"/>
    <w:rsid w:val="00DF50F4"/>
    <w:rsid w:val="00DF523A"/>
    <w:rsid w:val="00DF591B"/>
    <w:rsid w:val="00DF5B4C"/>
    <w:rsid w:val="00DF5F27"/>
    <w:rsid w:val="00DF6C5A"/>
    <w:rsid w:val="00DF6CF7"/>
    <w:rsid w:val="00DF6E99"/>
    <w:rsid w:val="00DF78A8"/>
    <w:rsid w:val="00DF79FF"/>
    <w:rsid w:val="00DF7C03"/>
    <w:rsid w:val="00E0035B"/>
    <w:rsid w:val="00E00585"/>
    <w:rsid w:val="00E00BD6"/>
    <w:rsid w:val="00E00C7C"/>
    <w:rsid w:val="00E01B4D"/>
    <w:rsid w:val="00E0404E"/>
    <w:rsid w:val="00E044B7"/>
    <w:rsid w:val="00E046A9"/>
    <w:rsid w:val="00E047DA"/>
    <w:rsid w:val="00E048CC"/>
    <w:rsid w:val="00E05289"/>
    <w:rsid w:val="00E056C8"/>
    <w:rsid w:val="00E061FF"/>
    <w:rsid w:val="00E065C3"/>
    <w:rsid w:val="00E06A34"/>
    <w:rsid w:val="00E06EC8"/>
    <w:rsid w:val="00E079F0"/>
    <w:rsid w:val="00E10064"/>
    <w:rsid w:val="00E106EA"/>
    <w:rsid w:val="00E118BA"/>
    <w:rsid w:val="00E11B9F"/>
    <w:rsid w:val="00E1285E"/>
    <w:rsid w:val="00E12BC5"/>
    <w:rsid w:val="00E12C7C"/>
    <w:rsid w:val="00E13034"/>
    <w:rsid w:val="00E1359E"/>
    <w:rsid w:val="00E155EA"/>
    <w:rsid w:val="00E1566F"/>
    <w:rsid w:val="00E159E5"/>
    <w:rsid w:val="00E15F66"/>
    <w:rsid w:val="00E15FF2"/>
    <w:rsid w:val="00E1693D"/>
    <w:rsid w:val="00E17721"/>
    <w:rsid w:val="00E17E6A"/>
    <w:rsid w:val="00E2016F"/>
    <w:rsid w:val="00E22D4D"/>
    <w:rsid w:val="00E23058"/>
    <w:rsid w:val="00E23086"/>
    <w:rsid w:val="00E23A95"/>
    <w:rsid w:val="00E243BC"/>
    <w:rsid w:val="00E2498A"/>
    <w:rsid w:val="00E253E1"/>
    <w:rsid w:val="00E256F1"/>
    <w:rsid w:val="00E25936"/>
    <w:rsid w:val="00E259F0"/>
    <w:rsid w:val="00E25FC3"/>
    <w:rsid w:val="00E26988"/>
    <w:rsid w:val="00E26EF6"/>
    <w:rsid w:val="00E26F0F"/>
    <w:rsid w:val="00E27C7E"/>
    <w:rsid w:val="00E30323"/>
    <w:rsid w:val="00E306A0"/>
    <w:rsid w:val="00E30D0D"/>
    <w:rsid w:val="00E3122A"/>
    <w:rsid w:val="00E316A2"/>
    <w:rsid w:val="00E31999"/>
    <w:rsid w:val="00E3382E"/>
    <w:rsid w:val="00E33D04"/>
    <w:rsid w:val="00E3422A"/>
    <w:rsid w:val="00E351CB"/>
    <w:rsid w:val="00E35B55"/>
    <w:rsid w:val="00E364E1"/>
    <w:rsid w:val="00E3679B"/>
    <w:rsid w:val="00E36F4D"/>
    <w:rsid w:val="00E37720"/>
    <w:rsid w:val="00E37D09"/>
    <w:rsid w:val="00E37EA5"/>
    <w:rsid w:val="00E40AAD"/>
    <w:rsid w:val="00E4269A"/>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2D14"/>
    <w:rsid w:val="00E52DC0"/>
    <w:rsid w:val="00E53C9F"/>
    <w:rsid w:val="00E542F5"/>
    <w:rsid w:val="00E54346"/>
    <w:rsid w:val="00E547BF"/>
    <w:rsid w:val="00E54C27"/>
    <w:rsid w:val="00E5516B"/>
    <w:rsid w:val="00E55AAD"/>
    <w:rsid w:val="00E5607F"/>
    <w:rsid w:val="00E56689"/>
    <w:rsid w:val="00E56A61"/>
    <w:rsid w:val="00E56B28"/>
    <w:rsid w:val="00E56F40"/>
    <w:rsid w:val="00E57311"/>
    <w:rsid w:val="00E57B78"/>
    <w:rsid w:val="00E6051C"/>
    <w:rsid w:val="00E61455"/>
    <w:rsid w:val="00E61D03"/>
    <w:rsid w:val="00E61DB6"/>
    <w:rsid w:val="00E62DC3"/>
    <w:rsid w:val="00E6368C"/>
    <w:rsid w:val="00E647F5"/>
    <w:rsid w:val="00E64989"/>
    <w:rsid w:val="00E6535F"/>
    <w:rsid w:val="00E6619C"/>
    <w:rsid w:val="00E6673E"/>
    <w:rsid w:val="00E66ACC"/>
    <w:rsid w:val="00E66B31"/>
    <w:rsid w:val="00E671E3"/>
    <w:rsid w:val="00E675CD"/>
    <w:rsid w:val="00E67E6F"/>
    <w:rsid w:val="00E70211"/>
    <w:rsid w:val="00E70ABD"/>
    <w:rsid w:val="00E70B90"/>
    <w:rsid w:val="00E70CDF"/>
    <w:rsid w:val="00E71CF2"/>
    <w:rsid w:val="00E72A01"/>
    <w:rsid w:val="00E72FDA"/>
    <w:rsid w:val="00E7318C"/>
    <w:rsid w:val="00E732BD"/>
    <w:rsid w:val="00E73DAF"/>
    <w:rsid w:val="00E74223"/>
    <w:rsid w:val="00E74387"/>
    <w:rsid w:val="00E74659"/>
    <w:rsid w:val="00E74C4A"/>
    <w:rsid w:val="00E7650E"/>
    <w:rsid w:val="00E7704B"/>
    <w:rsid w:val="00E771C2"/>
    <w:rsid w:val="00E772C4"/>
    <w:rsid w:val="00E77456"/>
    <w:rsid w:val="00E77BB1"/>
    <w:rsid w:val="00E77D04"/>
    <w:rsid w:val="00E80721"/>
    <w:rsid w:val="00E817B8"/>
    <w:rsid w:val="00E81905"/>
    <w:rsid w:val="00E82A40"/>
    <w:rsid w:val="00E8336F"/>
    <w:rsid w:val="00E83770"/>
    <w:rsid w:val="00E83D62"/>
    <w:rsid w:val="00E83F2B"/>
    <w:rsid w:val="00E84B74"/>
    <w:rsid w:val="00E84CD7"/>
    <w:rsid w:val="00E84DC7"/>
    <w:rsid w:val="00E851BF"/>
    <w:rsid w:val="00E85941"/>
    <w:rsid w:val="00E85D0F"/>
    <w:rsid w:val="00E85DC2"/>
    <w:rsid w:val="00E865E7"/>
    <w:rsid w:val="00E86651"/>
    <w:rsid w:val="00E87011"/>
    <w:rsid w:val="00E8731A"/>
    <w:rsid w:val="00E9038A"/>
    <w:rsid w:val="00E90D99"/>
    <w:rsid w:val="00E90EC3"/>
    <w:rsid w:val="00E918A6"/>
    <w:rsid w:val="00E91B52"/>
    <w:rsid w:val="00E91D0A"/>
    <w:rsid w:val="00E92245"/>
    <w:rsid w:val="00E9273C"/>
    <w:rsid w:val="00E92BC2"/>
    <w:rsid w:val="00E92D8B"/>
    <w:rsid w:val="00E932BF"/>
    <w:rsid w:val="00E9427E"/>
    <w:rsid w:val="00E9434E"/>
    <w:rsid w:val="00E94A4C"/>
    <w:rsid w:val="00E95A41"/>
    <w:rsid w:val="00E961F7"/>
    <w:rsid w:val="00E96868"/>
    <w:rsid w:val="00E96B46"/>
    <w:rsid w:val="00E972A5"/>
    <w:rsid w:val="00E97587"/>
    <w:rsid w:val="00E9778E"/>
    <w:rsid w:val="00E9783D"/>
    <w:rsid w:val="00E97EC5"/>
    <w:rsid w:val="00EA08D7"/>
    <w:rsid w:val="00EA0A11"/>
    <w:rsid w:val="00EA0B64"/>
    <w:rsid w:val="00EA1450"/>
    <w:rsid w:val="00EA1EE0"/>
    <w:rsid w:val="00EA1EE4"/>
    <w:rsid w:val="00EA2868"/>
    <w:rsid w:val="00EA3D2E"/>
    <w:rsid w:val="00EA5C68"/>
    <w:rsid w:val="00EA5D30"/>
    <w:rsid w:val="00EA60C8"/>
    <w:rsid w:val="00EA73EB"/>
    <w:rsid w:val="00EB12DC"/>
    <w:rsid w:val="00EB2955"/>
    <w:rsid w:val="00EB2E2A"/>
    <w:rsid w:val="00EB3096"/>
    <w:rsid w:val="00EB36A9"/>
    <w:rsid w:val="00EB3956"/>
    <w:rsid w:val="00EB3F57"/>
    <w:rsid w:val="00EB4280"/>
    <w:rsid w:val="00EB459E"/>
    <w:rsid w:val="00EB483C"/>
    <w:rsid w:val="00EB4848"/>
    <w:rsid w:val="00EB4A48"/>
    <w:rsid w:val="00EB4E5F"/>
    <w:rsid w:val="00EB4FC8"/>
    <w:rsid w:val="00EB5D91"/>
    <w:rsid w:val="00EB636A"/>
    <w:rsid w:val="00EB6A22"/>
    <w:rsid w:val="00EB7928"/>
    <w:rsid w:val="00EC083B"/>
    <w:rsid w:val="00EC0AE5"/>
    <w:rsid w:val="00EC114C"/>
    <w:rsid w:val="00EC153C"/>
    <w:rsid w:val="00EC1AE6"/>
    <w:rsid w:val="00EC1D4A"/>
    <w:rsid w:val="00EC2C3A"/>
    <w:rsid w:val="00EC2DB3"/>
    <w:rsid w:val="00EC35D5"/>
    <w:rsid w:val="00EC44A0"/>
    <w:rsid w:val="00EC4CDB"/>
    <w:rsid w:val="00EC50FE"/>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4ADB"/>
    <w:rsid w:val="00ED5FE1"/>
    <w:rsid w:val="00ED6557"/>
    <w:rsid w:val="00ED6F08"/>
    <w:rsid w:val="00ED740F"/>
    <w:rsid w:val="00ED74BE"/>
    <w:rsid w:val="00ED76D0"/>
    <w:rsid w:val="00EE0B29"/>
    <w:rsid w:val="00EE0E61"/>
    <w:rsid w:val="00EE1C29"/>
    <w:rsid w:val="00EE261B"/>
    <w:rsid w:val="00EE26F3"/>
    <w:rsid w:val="00EE3285"/>
    <w:rsid w:val="00EE3983"/>
    <w:rsid w:val="00EE4690"/>
    <w:rsid w:val="00EE4C2D"/>
    <w:rsid w:val="00EE4EE8"/>
    <w:rsid w:val="00EE611C"/>
    <w:rsid w:val="00EE641E"/>
    <w:rsid w:val="00EE7958"/>
    <w:rsid w:val="00EE7A02"/>
    <w:rsid w:val="00EE7EF7"/>
    <w:rsid w:val="00EF0337"/>
    <w:rsid w:val="00EF0615"/>
    <w:rsid w:val="00EF06D3"/>
    <w:rsid w:val="00EF06DF"/>
    <w:rsid w:val="00EF0E29"/>
    <w:rsid w:val="00EF20F3"/>
    <w:rsid w:val="00EF2480"/>
    <w:rsid w:val="00EF3427"/>
    <w:rsid w:val="00EF3440"/>
    <w:rsid w:val="00EF3D59"/>
    <w:rsid w:val="00EF3FF4"/>
    <w:rsid w:val="00EF4439"/>
    <w:rsid w:val="00EF485F"/>
    <w:rsid w:val="00EF50B1"/>
    <w:rsid w:val="00EF542B"/>
    <w:rsid w:val="00EF5BBE"/>
    <w:rsid w:val="00EF5EB5"/>
    <w:rsid w:val="00EF64E1"/>
    <w:rsid w:val="00EF65A9"/>
    <w:rsid w:val="00EF6A83"/>
    <w:rsid w:val="00EF6DC9"/>
    <w:rsid w:val="00F004AA"/>
    <w:rsid w:val="00F005F6"/>
    <w:rsid w:val="00F01C49"/>
    <w:rsid w:val="00F0233D"/>
    <w:rsid w:val="00F024B0"/>
    <w:rsid w:val="00F028F8"/>
    <w:rsid w:val="00F0294F"/>
    <w:rsid w:val="00F03012"/>
    <w:rsid w:val="00F03438"/>
    <w:rsid w:val="00F03784"/>
    <w:rsid w:val="00F03E29"/>
    <w:rsid w:val="00F04309"/>
    <w:rsid w:val="00F04E8C"/>
    <w:rsid w:val="00F053FB"/>
    <w:rsid w:val="00F057B6"/>
    <w:rsid w:val="00F06610"/>
    <w:rsid w:val="00F06D8F"/>
    <w:rsid w:val="00F111D8"/>
    <w:rsid w:val="00F113C2"/>
    <w:rsid w:val="00F1186E"/>
    <w:rsid w:val="00F118D6"/>
    <w:rsid w:val="00F11A09"/>
    <w:rsid w:val="00F11EC4"/>
    <w:rsid w:val="00F1224A"/>
    <w:rsid w:val="00F137E0"/>
    <w:rsid w:val="00F13EB4"/>
    <w:rsid w:val="00F142E0"/>
    <w:rsid w:val="00F14ABE"/>
    <w:rsid w:val="00F1500C"/>
    <w:rsid w:val="00F158FD"/>
    <w:rsid w:val="00F15EE9"/>
    <w:rsid w:val="00F16158"/>
    <w:rsid w:val="00F16609"/>
    <w:rsid w:val="00F1684C"/>
    <w:rsid w:val="00F16862"/>
    <w:rsid w:val="00F16D2A"/>
    <w:rsid w:val="00F2043B"/>
    <w:rsid w:val="00F20581"/>
    <w:rsid w:val="00F20C9A"/>
    <w:rsid w:val="00F21090"/>
    <w:rsid w:val="00F22BC6"/>
    <w:rsid w:val="00F231DC"/>
    <w:rsid w:val="00F23494"/>
    <w:rsid w:val="00F23714"/>
    <w:rsid w:val="00F23A3E"/>
    <w:rsid w:val="00F24CF8"/>
    <w:rsid w:val="00F24FBC"/>
    <w:rsid w:val="00F25271"/>
    <w:rsid w:val="00F266D2"/>
    <w:rsid w:val="00F26FEB"/>
    <w:rsid w:val="00F27923"/>
    <w:rsid w:val="00F27B6B"/>
    <w:rsid w:val="00F3039D"/>
    <w:rsid w:val="00F3104E"/>
    <w:rsid w:val="00F31ECA"/>
    <w:rsid w:val="00F335A8"/>
    <w:rsid w:val="00F33A72"/>
    <w:rsid w:val="00F34055"/>
    <w:rsid w:val="00F35440"/>
    <w:rsid w:val="00F358F9"/>
    <w:rsid w:val="00F367CD"/>
    <w:rsid w:val="00F3759B"/>
    <w:rsid w:val="00F40A40"/>
    <w:rsid w:val="00F40DCD"/>
    <w:rsid w:val="00F41A12"/>
    <w:rsid w:val="00F41A26"/>
    <w:rsid w:val="00F42692"/>
    <w:rsid w:val="00F42D78"/>
    <w:rsid w:val="00F42E7E"/>
    <w:rsid w:val="00F4340D"/>
    <w:rsid w:val="00F43C93"/>
    <w:rsid w:val="00F43CC9"/>
    <w:rsid w:val="00F4428E"/>
    <w:rsid w:val="00F44A7C"/>
    <w:rsid w:val="00F44DB5"/>
    <w:rsid w:val="00F4534A"/>
    <w:rsid w:val="00F456F0"/>
    <w:rsid w:val="00F45C18"/>
    <w:rsid w:val="00F45C86"/>
    <w:rsid w:val="00F464F1"/>
    <w:rsid w:val="00F4674B"/>
    <w:rsid w:val="00F47C1B"/>
    <w:rsid w:val="00F47D27"/>
    <w:rsid w:val="00F5271E"/>
    <w:rsid w:val="00F52B39"/>
    <w:rsid w:val="00F52B9D"/>
    <w:rsid w:val="00F531BD"/>
    <w:rsid w:val="00F536EA"/>
    <w:rsid w:val="00F537EC"/>
    <w:rsid w:val="00F53839"/>
    <w:rsid w:val="00F53EEB"/>
    <w:rsid w:val="00F54356"/>
    <w:rsid w:val="00F54B30"/>
    <w:rsid w:val="00F550D6"/>
    <w:rsid w:val="00F55AC4"/>
    <w:rsid w:val="00F55E38"/>
    <w:rsid w:val="00F55EB4"/>
    <w:rsid w:val="00F56491"/>
    <w:rsid w:val="00F56903"/>
    <w:rsid w:val="00F56AD4"/>
    <w:rsid w:val="00F57003"/>
    <w:rsid w:val="00F5786A"/>
    <w:rsid w:val="00F57C62"/>
    <w:rsid w:val="00F600EF"/>
    <w:rsid w:val="00F61253"/>
    <w:rsid w:val="00F61C51"/>
    <w:rsid w:val="00F61C9A"/>
    <w:rsid w:val="00F61E55"/>
    <w:rsid w:val="00F622C7"/>
    <w:rsid w:val="00F625F1"/>
    <w:rsid w:val="00F627D8"/>
    <w:rsid w:val="00F62B5E"/>
    <w:rsid w:val="00F64438"/>
    <w:rsid w:val="00F64978"/>
    <w:rsid w:val="00F64E48"/>
    <w:rsid w:val="00F64E92"/>
    <w:rsid w:val="00F65D3E"/>
    <w:rsid w:val="00F6610B"/>
    <w:rsid w:val="00F66AD9"/>
    <w:rsid w:val="00F66DB1"/>
    <w:rsid w:val="00F6702D"/>
    <w:rsid w:val="00F67378"/>
    <w:rsid w:val="00F67DFC"/>
    <w:rsid w:val="00F67E17"/>
    <w:rsid w:val="00F70227"/>
    <w:rsid w:val="00F7069A"/>
    <w:rsid w:val="00F709B5"/>
    <w:rsid w:val="00F70C32"/>
    <w:rsid w:val="00F70CE5"/>
    <w:rsid w:val="00F710A5"/>
    <w:rsid w:val="00F711FC"/>
    <w:rsid w:val="00F71751"/>
    <w:rsid w:val="00F7177B"/>
    <w:rsid w:val="00F718C3"/>
    <w:rsid w:val="00F71CA4"/>
    <w:rsid w:val="00F728A9"/>
    <w:rsid w:val="00F72BE8"/>
    <w:rsid w:val="00F73BB4"/>
    <w:rsid w:val="00F74CA9"/>
    <w:rsid w:val="00F754B1"/>
    <w:rsid w:val="00F75C1A"/>
    <w:rsid w:val="00F767CE"/>
    <w:rsid w:val="00F767EB"/>
    <w:rsid w:val="00F76896"/>
    <w:rsid w:val="00F76D51"/>
    <w:rsid w:val="00F76F49"/>
    <w:rsid w:val="00F7730E"/>
    <w:rsid w:val="00F802BC"/>
    <w:rsid w:val="00F80498"/>
    <w:rsid w:val="00F8180E"/>
    <w:rsid w:val="00F821E5"/>
    <w:rsid w:val="00F82587"/>
    <w:rsid w:val="00F8261E"/>
    <w:rsid w:val="00F82889"/>
    <w:rsid w:val="00F82BF9"/>
    <w:rsid w:val="00F82F97"/>
    <w:rsid w:val="00F83508"/>
    <w:rsid w:val="00F83D10"/>
    <w:rsid w:val="00F83DFD"/>
    <w:rsid w:val="00F84409"/>
    <w:rsid w:val="00F856CF"/>
    <w:rsid w:val="00F873D2"/>
    <w:rsid w:val="00F87567"/>
    <w:rsid w:val="00F8765D"/>
    <w:rsid w:val="00F90524"/>
    <w:rsid w:val="00F90E89"/>
    <w:rsid w:val="00F91CCC"/>
    <w:rsid w:val="00F91DB5"/>
    <w:rsid w:val="00F92112"/>
    <w:rsid w:val="00F92C92"/>
    <w:rsid w:val="00F93043"/>
    <w:rsid w:val="00F9316B"/>
    <w:rsid w:val="00F949CD"/>
    <w:rsid w:val="00F95CBC"/>
    <w:rsid w:val="00F962C5"/>
    <w:rsid w:val="00FA00EE"/>
    <w:rsid w:val="00FA050B"/>
    <w:rsid w:val="00FA055A"/>
    <w:rsid w:val="00FA0C92"/>
    <w:rsid w:val="00FA2099"/>
    <w:rsid w:val="00FA2E80"/>
    <w:rsid w:val="00FA30F1"/>
    <w:rsid w:val="00FA351D"/>
    <w:rsid w:val="00FA378B"/>
    <w:rsid w:val="00FA3E25"/>
    <w:rsid w:val="00FA493F"/>
    <w:rsid w:val="00FA4B77"/>
    <w:rsid w:val="00FA4BA4"/>
    <w:rsid w:val="00FA5099"/>
    <w:rsid w:val="00FA529B"/>
    <w:rsid w:val="00FA6564"/>
    <w:rsid w:val="00FA669F"/>
    <w:rsid w:val="00FA77B2"/>
    <w:rsid w:val="00FA7DB5"/>
    <w:rsid w:val="00FA7F87"/>
    <w:rsid w:val="00FB0047"/>
    <w:rsid w:val="00FB03C5"/>
    <w:rsid w:val="00FB0524"/>
    <w:rsid w:val="00FB0916"/>
    <w:rsid w:val="00FB0FF4"/>
    <w:rsid w:val="00FB11CC"/>
    <w:rsid w:val="00FB1A41"/>
    <w:rsid w:val="00FB2701"/>
    <w:rsid w:val="00FB28D1"/>
    <w:rsid w:val="00FB34FE"/>
    <w:rsid w:val="00FB3EC5"/>
    <w:rsid w:val="00FB4E5B"/>
    <w:rsid w:val="00FB5811"/>
    <w:rsid w:val="00FB5BC7"/>
    <w:rsid w:val="00FB65C7"/>
    <w:rsid w:val="00FB6789"/>
    <w:rsid w:val="00FB6A8A"/>
    <w:rsid w:val="00FB6AB0"/>
    <w:rsid w:val="00FB706A"/>
    <w:rsid w:val="00FB744C"/>
    <w:rsid w:val="00FC0249"/>
    <w:rsid w:val="00FC0837"/>
    <w:rsid w:val="00FC0CFE"/>
    <w:rsid w:val="00FC1202"/>
    <w:rsid w:val="00FC1DB0"/>
    <w:rsid w:val="00FC20D1"/>
    <w:rsid w:val="00FC215C"/>
    <w:rsid w:val="00FC287E"/>
    <w:rsid w:val="00FC3207"/>
    <w:rsid w:val="00FC549D"/>
    <w:rsid w:val="00FC563A"/>
    <w:rsid w:val="00FC5A0B"/>
    <w:rsid w:val="00FC5D95"/>
    <w:rsid w:val="00FC608E"/>
    <w:rsid w:val="00FC65A2"/>
    <w:rsid w:val="00FC76AB"/>
    <w:rsid w:val="00FD0D32"/>
    <w:rsid w:val="00FD0EF1"/>
    <w:rsid w:val="00FD10D9"/>
    <w:rsid w:val="00FD16EE"/>
    <w:rsid w:val="00FD22C1"/>
    <w:rsid w:val="00FD2A9A"/>
    <w:rsid w:val="00FD4063"/>
    <w:rsid w:val="00FD40FB"/>
    <w:rsid w:val="00FD46AF"/>
    <w:rsid w:val="00FD47CB"/>
    <w:rsid w:val="00FD4E21"/>
    <w:rsid w:val="00FD4F82"/>
    <w:rsid w:val="00FD6239"/>
    <w:rsid w:val="00FD638A"/>
    <w:rsid w:val="00FD72B3"/>
    <w:rsid w:val="00FD7A6F"/>
    <w:rsid w:val="00FD7C39"/>
    <w:rsid w:val="00FE0991"/>
    <w:rsid w:val="00FE0D98"/>
    <w:rsid w:val="00FE110C"/>
    <w:rsid w:val="00FE2482"/>
    <w:rsid w:val="00FE2555"/>
    <w:rsid w:val="00FE3203"/>
    <w:rsid w:val="00FE38C6"/>
    <w:rsid w:val="00FE4C6D"/>
    <w:rsid w:val="00FE64D8"/>
    <w:rsid w:val="00FE6578"/>
    <w:rsid w:val="00FE7001"/>
    <w:rsid w:val="00FE7E9C"/>
    <w:rsid w:val="00FE7F8E"/>
    <w:rsid w:val="00FF0E99"/>
    <w:rsid w:val="00FF0F2E"/>
    <w:rsid w:val="00FF1607"/>
    <w:rsid w:val="00FF2228"/>
    <w:rsid w:val="00FF2642"/>
    <w:rsid w:val="00FF27BE"/>
    <w:rsid w:val="00FF43FE"/>
    <w:rsid w:val="00FF4508"/>
    <w:rsid w:val="00FF526C"/>
    <w:rsid w:val="00FF52E7"/>
    <w:rsid w:val="00FF5A95"/>
    <w:rsid w:val="00FF5AF0"/>
    <w:rsid w:val="00FF63BC"/>
    <w:rsid w:val="00FF6AFA"/>
    <w:rsid w:val="00FF6CD4"/>
    <w:rsid w:val="02A4BE03"/>
    <w:rsid w:val="02CC1524"/>
    <w:rsid w:val="07B3F7D4"/>
    <w:rsid w:val="08CB542E"/>
    <w:rsid w:val="0991D485"/>
    <w:rsid w:val="0C99E054"/>
    <w:rsid w:val="0D4D6011"/>
    <w:rsid w:val="1379B4FC"/>
    <w:rsid w:val="15512C29"/>
    <w:rsid w:val="184DA41D"/>
    <w:rsid w:val="190F8266"/>
    <w:rsid w:val="19269DB0"/>
    <w:rsid w:val="1AAD64ED"/>
    <w:rsid w:val="1CBB1C70"/>
    <w:rsid w:val="1CC06437"/>
    <w:rsid w:val="2D05A060"/>
    <w:rsid w:val="2E7B55EE"/>
    <w:rsid w:val="307692B2"/>
    <w:rsid w:val="314886DF"/>
    <w:rsid w:val="32F095F2"/>
    <w:rsid w:val="33F00F2A"/>
    <w:rsid w:val="3571F5C6"/>
    <w:rsid w:val="36833FA2"/>
    <w:rsid w:val="39820D73"/>
    <w:rsid w:val="3AA92FFD"/>
    <w:rsid w:val="3DEE1B7A"/>
    <w:rsid w:val="45972D17"/>
    <w:rsid w:val="464004DC"/>
    <w:rsid w:val="47264453"/>
    <w:rsid w:val="48FA41CD"/>
    <w:rsid w:val="49CB5C6E"/>
    <w:rsid w:val="4B3EAFEF"/>
    <w:rsid w:val="4E8BCE1A"/>
    <w:rsid w:val="500C4D29"/>
    <w:rsid w:val="52216365"/>
    <w:rsid w:val="5689BF9E"/>
    <w:rsid w:val="57C84F75"/>
    <w:rsid w:val="5CB2DCBA"/>
    <w:rsid w:val="5D783768"/>
    <w:rsid w:val="5E1964B8"/>
    <w:rsid w:val="5F75B9A3"/>
    <w:rsid w:val="60F75421"/>
    <w:rsid w:val="61CA87BD"/>
    <w:rsid w:val="62A9163C"/>
    <w:rsid w:val="638EC734"/>
    <w:rsid w:val="643582BE"/>
    <w:rsid w:val="65948358"/>
    <w:rsid w:val="680D23BC"/>
    <w:rsid w:val="7062A9AC"/>
    <w:rsid w:val="7233D1EA"/>
    <w:rsid w:val="72B04714"/>
    <w:rsid w:val="72B485D5"/>
    <w:rsid w:val="73358EC1"/>
    <w:rsid w:val="74415BBD"/>
    <w:rsid w:val="75146315"/>
    <w:rsid w:val="7A284040"/>
    <w:rsid w:val="7AEB80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2CB345"/>
  <w15:chartTrackingRefBased/>
  <w15:docId w15:val="{FB566685-E60F-45F9-A076-B8079A708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14E9"/>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1455"/>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E61455"/>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61455"/>
    <w:pPr>
      <w:numPr>
        <w:ilvl w:val="3"/>
      </w:numPr>
      <w:outlineLvl w:val="3"/>
    </w:pPr>
    <w:rPr>
      <w:sz w:val="24"/>
    </w:rPr>
  </w:style>
  <w:style w:type="paragraph" w:styleId="Heading5">
    <w:name w:val="heading 5"/>
    <w:basedOn w:val="Heading4"/>
    <w:next w:val="Normal"/>
    <w:link w:val="Heading5Char"/>
    <w:qFormat/>
    <w:rsid w:val="00E61455"/>
    <w:pPr>
      <w:numPr>
        <w:ilvl w:val="4"/>
      </w:numPr>
      <w:outlineLvl w:val="4"/>
    </w:pPr>
    <w:rPr>
      <w:sz w:val="22"/>
    </w:rPr>
  </w:style>
  <w:style w:type="paragraph" w:styleId="Heading6">
    <w:name w:val="heading 6"/>
    <w:basedOn w:val="Normal"/>
    <w:next w:val="Normal"/>
    <w:link w:val="Heading6Char"/>
    <w:qFormat/>
    <w:rsid w:val="00E6145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E61455"/>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hAnsi="Arial"/>
      <w:sz w:val="36"/>
      <w:lang w:val="en-GB" w:eastAsia="en-US"/>
    </w:rPr>
  </w:style>
  <w:style w:type="character" w:customStyle="1" w:styleId="Heading2Char">
    <w:name w:val="Heading 2 Char"/>
    <w:link w:val="Heading2"/>
    <w:rsid w:val="00E61455"/>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hAnsi="Arial"/>
      <w:sz w:val="24"/>
      <w:lang w:val="en-GB" w:eastAsia="en-US"/>
    </w:rPr>
  </w:style>
  <w:style w:type="character" w:customStyle="1" w:styleId="Heading5Char">
    <w:name w:val="Heading 5 Char"/>
    <w:link w:val="Heading5"/>
    <w:rsid w:val="00E61455"/>
    <w:rPr>
      <w:rFonts w:ascii="Arial" w:hAnsi="Arial"/>
      <w:sz w:val="22"/>
      <w:lang w:val="en-GB" w:eastAsia="en-US"/>
    </w:rPr>
  </w:style>
  <w:style w:type="character" w:customStyle="1" w:styleId="Heading6Char">
    <w:name w:val="Heading 6 Char"/>
    <w:link w:val="Heading6"/>
    <w:rsid w:val="00E61455"/>
    <w:rPr>
      <w:rFonts w:ascii="Arial" w:hAnsi="Arial"/>
      <w:lang w:val="en-GB" w:eastAsia="en-US"/>
    </w:rPr>
  </w:style>
  <w:style w:type="character" w:customStyle="1" w:styleId="Heading7Char">
    <w:name w:val="Heading 7 Char"/>
    <w:link w:val="Heading7"/>
    <w:rsid w:val="00E61455"/>
    <w:rPr>
      <w:rFonts w:ascii="Arial" w:hAnsi="Arial"/>
      <w:lang w:val="en-GB" w:eastAsia="en-US"/>
    </w:rPr>
  </w:style>
  <w:style w:type="character" w:customStyle="1" w:styleId="Heading8Char">
    <w:name w:val="Heading 8 Char"/>
    <w:link w:val="Heading8"/>
    <w:rsid w:val="00E61455"/>
    <w:rPr>
      <w:rFonts w:ascii="Arial" w:hAnsi="Arial"/>
      <w:sz w:val="36"/>
      <w:lang w:val="en-GB" w:eastAsia="en-US"/>
    </w:rPr>
  </w:style>
  <w:style w:type="character" w:customStyle="1" w:styleId="Heading9Char">
    <w:name w:val="Heading 9 Char"/>
    <w:link w:val="Heading9"/>
    <w:rsid w:val="00E61455"/>
    <w:rPr>
      <w:rFonts w:ascii="Arial" w:hAnsi="Arial"/>
      <w:sz w:val="36"/>
      <w:lang w:val="en-GB" w:eastAsia="en-US"/>
    </w:rPr>
  </w:style>
  <w:style w:type="paragraph" w:styleId="Caption">
    <w:name w:val="caption"/>
    <w:aliases w:val="cap"/>
    <w:basedOn w:val="Normal"/>
    <w:next w:val="Normal"/>
    <w:qFormat/>
    <w:rsid w:val="006013E0"/>
    <w:pPr>
      <w:autoSpaceDE w:val="0"/>
      <w:autoSpaceDN w:val="0"/>
      <w:adjustRightInd w:val="0"/>
      <w:snapToGrid w:val="0"/>
      <w:spacing w:after="120"/>
      <w:jc w:val="center"/>
    </w:pPr>
    <w:rPr>
      <w:b/>
      <w:bCs/>
      <w:lang w:val="en-US"/>
    </w:rPr>
  </w:style>
  <w:style w:type="paragraph" w:customStyle="1" w:styleId="TAC">
    <w:name w:val="TAC"/>
    <w:basedOn w:val="Normal"/>
    <w:link w:val="TACChar"/>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rsid w:val="006013E0"/>
    <w:rPr>
      <w:rFonts w:ascii="Arial" w:eastAsia="Times New Roman" w:hAnsi="Arial"/>
      <w:sz w:val="18"/>
      <w:lang w:eastAsia="en-GB"/>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3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Normal"/>
    <w:link w:val="TALCar"/>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Normal"/>
    <w:link w:val="THChar"/>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Header">
    <w:name w:val="header"/>
    <w:basedOn w:val="Normal"/>
    <w:link w:val="HeaderChar"/>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971DE"/>
    <w:rPr>
      <w:rFonts w:ascii="Times New Roman" w:hAnsi="Times New Roman"/>
      <w:sz w:val="18"/>
      <w:szCs w:val="18"/>
      <w:lang w:val="en-GB" w:eastAsia="en-US"/>
    </w:rPr>
  </w:style>
  <w:style w:type="paragraph" w:styleId="Footer">
    <w:name w:val="footer"/>
    <w:basedOn w:val="Normal"/>
    <w:link w:val="FooterChar"/>
    <w:uiPriority w:val="99"/>
    <w:unhideWhenUsed/>
    <w:rsid w:val="00B971DE"/>
    <w:pPr>
      <w:tabs>
        <w:tab w:val="center" w:pos="4153"/>
        <w:tab w:val="right" w:pos="8306"/>
      </w:tabs>
      <w:snapToGrid w:val="0"/>
    </w:pPr>
    <w:rPr>
      <w:sz w:val="18"/>
      <w:szCs w:val="18"/>
    </w:rPr>
  </w:style>
  <w:style w:type="character" w:customStyle="1" w:styleId="FooterChar">
    <w:name w:val="Footer Char"/>
    <w:link w:val="Footer"/>
    <w:uiPriority w:val="99"/>
    <w:rsid w:val="00B971DE"/>
    <w:rPr>
      <w:rFonts w:ascii="Times New Roman" w:hAnsi="Times New Roman"/>
      <w:sz w:val="18"/>
      <w:szCs w:val="18"/>
      <w:lang w:val="en-GB" w:eastAsia="en-US"/>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character" w:styleId="CommentReference">
    <w:name w:val="annotation reference"/>
    <w:uiPriority w:val="99"/>
    <w:semiHidden/>
    <w:unhideWhenUsed/>
    <w:rsid w:val="0086101C"/>
    <w:rPr>
      <w:sz w:val="16"/>
      <w:szCs w:val="16"/>
    </w:rPr>
  </w:style>
  <w:style w:type="paragraph" w:styleId="CommentText">
    <w:name w:val="annotation text"/>
    <w:basedOn w:val="Normal"/>
    <w:link w:val="CommentTextChar"/>
    <w:uiPriority w:val="99"/>
    <w:unhideWhenUsed/>
    <w:rsid w:val="0086101C"/>
  </w:style>
  <w:style w:type="character" w:customStyle="1" w:styleId="CommentTextChar">
    <w:name w:val="Comment Text Char"/>
    <w:link w:val="CommentText"/>
    <w:uiPriority w:val="99"/>
    <w:rsid w:val="0086101C"/>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86101C"/>
    <w:rPr>
      <w:b/>
      <w:bCs/>
    </w:rPr>
  </w:style>
  <w:style w:type="character" w:customStyle="1" w:styleId="CommentSubjectChar">
    <w:name w:val="Comment Subject Char"/>
    <w:link w:val="CommentSubject"/>
    <w:uiPriority w:val="99"/>
    <w:semiHidden/>
    <w:rsid w:val="0086101C"/>
    <w:rPr>
      <w:rFonts w:ascii="Times New Roman" w:hAnsi="Times New Roman"/>
      <w:b/>
      <w:bCs/>
      <w:lang w:val="en-GB"/>
    </w:rPr>
  </w:style>
  <w:style w:type="paragraph" w:customStyle="1" w:styleId="Heading2Head2A2">
    <w:name w:val="Heading 2.Head2A.2"/>
    <w:basedOn w:val="Heading1"/>
    <w:next w:val="Normal"/>
    <w:uiPriority w:val="99"/>
    <w:rsid w:val="005D641A"/>
    <w:pPr>
      <w:keepLines w:val="0"/>
      <w:numPr>
        <w:numId w:val="0"/>
      </w:numPr>
      <w:pBdr>
        <w:top w:val="none" w:sz="0" w:space="0" w:color="auto"/>
      </w:pBdr>
      <w:tabs>
        <w:tab w:val="num" w:pos="851"/>
      </w:tabs>
      <w:autoSpaceDE w:val="0"/>
      <w:autoSpaceDN w:val="0"/>
      <w:adjustRightInd w:val="0"/>
      <w:spacing w:before="180" w:after="60"/>
      <w:ind w:left="851" w:hanging="851"/>
      <w:jc w:val="both"/>
      <w:outlineLvl w:val="1"/>
    </w:pPr>
    <w:rPr>
      <w:rFonts w:cs="Arial"/>
      <w:color w:val="0000FF"/>
      <w:kern w:val="2"/>
      <w:sz w:val="32"/>
      <w:lang w:val="en-US" w:eastAsia="es-ES"/>
    </w:rPr>
  </w:style>
  <w:style w:type="paragraph" w:customStyle="1" w:styleId="NO">
    <w:name w:val="NO"/>
    <w:basedOn w:val="Normal"/>
    <w:rsid w:val="00423A3F"/>
    <w:pPr>
      <w:keepLines/>
      <w:ind w:left="1135" w:hanging="851"/>
    </w:pPr>
    <w:rPr>
      <w:rFonts w:eastAsia="MS Mincho"/>
    </w:rPr>
  </w:style>
  <w:style w:type="paragraph" w:customStyle="1" w:styleId="B1">
    <w:name w:val="B1"/>
    <w:basedOn w:val="Normal"/>
    <w:link w:val="B1Char"/>
    <w:qFormat/>
    <w:rsid w:val="003E2CB5"/>
    <w:pPr>
      <w:ind w:left="568" w:hanging="284"/>
    </w:pPr>
    <w:rPr>
      <w:rFonts w:eastAsia="Times New Roman"/>
    </w:rPr>
  </w:style>
  <w:style w:type="character" w:customStyle="1" w:styleId="B1Char">
    <w:name w:val="B1 Char"/>
    <w:link w:val="B1"/>
    <w:qFormat/>
    <w:rsid w:val="003E2CB5"/>
    <w:rPr>
      <w:rFonts w:ascii="Times New Roman" w:eastAsia="Times New Roman" w:hAnsi="Times New Roman"/>
      <w:lang w:val="en-GB" w:eastAsia="en-US"/>
    </w:rPr>
  </w:style>
  <w:style w:type="paragraph" w:styleId="Revision">
    <w:name w:val="Revision"/>
    <w:hidden/>
    <w:uiPriority w:val="99"/>
    <w:semiHidden/>
    <w:rsid w:val="007E336D"/>
    <w:rPr>
      <w:rFonts w:ascii="Times New Roman" w:hAnsi="Times New Roman"/>
      <w:lang w:val="en-GB" w:eastAsia="en-US"/>
    </w:rPr>
  </w:style>
  <w:style w:type="character" w:styleId="UnresolvedMention">
    <w:name w:val="Unresolved Mention"/>
    <w:basedOn w:val="DefaultParagraphFont"/>
    <w:uiPriority w:val="99"/>
    <w:unhideWhenUsed/>
    <w:rsid w:val="005F34C3"/>
    <w:rPr>
      <w:color w:val="605E5C"/>
      <w:shd w:val="clear" w:color="auto" w:fill="E1DFDD"/>
    </w:rPr>
  </w:style>
  <w:style w:type="character" w:styleId="Mention">
    <w:name w:val="Mention"/>
    <w:basedOn w:val="DefaultParagraphFont"/>
    <w:uiPriority w:val="99"/>
    <w:unhideWhenUsed/>
    <w:rsid w:val="005F34C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2406375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896403173">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3912632">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693487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5AIRPNAIUNRU-1328258698-20685</_dlc_DocId>
    <_dlc_DocIdUrl xmlns="71c5aaf6-e6ce-465b-b873-5148d2a4c105">
      <Url>https://nokia.sharepoint.com/sites/c5g/5gradio/_layouts/15/DocIdRedir.aspx?ID=5AIRPNAIUNRU-1328258698-20685</Url>
      <Description>5AIRPNAIUNRU-1328258698-20685</Description>
    </_dlc_DocIdUrl>
  </documentManagement>
</p:properties>
</file>

<file path=customXml/itemProps1.xml><?xml version="1.0" encoding="utf-8"?>
<ds:datastoreItem xmlns:ds="http://schemas.openxmlformats.org/officeDocument/2006/customXml" ds:itemID="{AA1A3020-FA1E-4B14-97AF-D216ECEFDAA2}">
  <ds:schemaRefs>
    <ds:schemaRef ds:uri="http://schemas.microsoft.com/sharepoint/events"/>
  </ds:schemaRefs>
</ds:datastoreItem>
</file>

<file path=customXml/itemProps2.xml><?xml version="1.0" encoding="utf-8"?>
<ds:datastoreItem xmlns:ds="http://schemas.openxmlformats.org/officeDocument/2006/customXml" ds:itemID="{30EAD77E-6B96-4A28-86EA-DE925AA9EBD6}">
  <ds:schemaRefs>
    <ds:schemaRef ds:uri="http://schemas.microsoft.com/sharepoint/v3/contenttype/forms"/>
  </ds:schemaRefs>
</ds:datastoreItem>
</file>

<file path=customXml/itemProps3.xml><?xml version="1.0" encoding="utf-8"?>
<ds:datastoreItem xmlns:ds="http://schemas.openxmlformats.org/officeDocument/2006/customXml" ds:itemID="{2325BACC-6CBD-4F6E-9240-6B7D753B45EC}">
  <ds:schemaRefs>
    <ds:schemaRef ds:uri="Microsoft.SharePoint.Taxonomy.ContentTypeSync"/>
  </ds:schemaRefs>
</ds:datastoreItem>
</file>

<file path=customXml/itemProps4.xml><?xml version="1.0" encoding="utf-8"?>
<ds:datastoreItem xmlns:ds="http://schemas.openxmlformats.org/officeDocument/2006/customXml" ds:itemID="{1A33DFB5-C545-4358-B1C9-8FBD2ADEE5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F874B62-5557-472D-AF20-BDBF861C6F4D}">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1893</Words>
  <Characters>10794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12662</CharactersWithSpaces>
  <SharedDoc>false</SharedDoc>
  <HLinks>
    <vt:vector size="36" baseType="variant">
      <vt:variant>
        <vt:i4>1572974</vt:i4>
      </vt:variant>
      <vt:variant>
        <vt:i4>15</vt:i4>
      </vt:variant>
      <vt:variant>
        <vt:i4>0</vt:i4>
      </vt:variant>
      <vt:variant>
        <vt:i4>5</vt:i4>
      </vt:variant>
      <vt:variant>
        <vt:lpwstr>mailto:hartmut.wilhelm@nokia.com</vt:lpwstr>
      </vt:variant>
      <vt:variant>
        <vt:lpwstr/>
      </vt:variant>
      <vt:variant>
        <vt:i4>1572974</vt:i4>
      </vt:variant>
      <vt:variant>
        <vt:i4>12</vt:i4>
      </vt:variant>
      <vt:variant>
        <vt:i4>0</vt:i4>
      </vt:variant>
      <vt:variant>
        <vt:i4>5</vt:i4>
      </vt:variant>
      <vt:variant>
        <vt:lpwstr>mailto:hartmut.wilhelm@nokia.com</vt:lpwstr>
      </vt:variant>
      <vt:variant>
        <vt:lpwstr/>
      </vt:variant>
      <vt:variant>
        <vt:i4>7667735</vt:i4>
      </vt:variant>
      <vt:variant>
        <vt:i4>9</vt:i4>
      </vt:variant>
      <vt:variant>
        <vt:i4>0</vt:i4>
      </vt:variant>
      <vt:variant>
        <vt:i4>5</vt:i4>
      </vt:variant>
      <vt:variant>
        <vt:lpwstr>mailto:matthew.baker@nokia.com</vt:lpwstr>
      </vt:variant>
      <vt:variant>
        <vt:lpwstr/>
      </vt:variant>
      <vt:variant>
        <vt:i4>7667735</vt:i4>
      </vt:variant>
      <vt:variant>
        <vt:i4>6</vt:i4>
      </vt:variant>
      <vt:variant>
        <vt:i4>0</vt:i4>
      </vt:variant>
      <vt:variant>
        <vt:i4>5</vt:i4>
      </vt:variant>
      <vt:variant>
        <vt:lpwstr>mailto:matthew.baker@nokia.com</vt:lpwstr>
      </vt:variant>
      <vt:variant>
        <vt:lpwstr/>
      </vt:variant>
      <vt:variant>
        <vt:i4>7667735</vt:i4>
      </vt:variant>
      <vt:variant>
        <vt:i4>3</vt:i4>
      </vt:variant>
      <vt:variant>
        <vt:i4>0</vt:i4>
      </vt:variant>
      <vt:variant>
        <vt:i4>5</vt:i4>
      </vt:variant>
      <vt:variant>
        <vt:lpwstr>mailto:matthew.baker@nokia.com</vt:lpwstr>
      </vt:variant>
      <vt:variant>
        <vt:lpwstr/>
      </vt:variant>
      <vt:variant>
        <vt:i4>7667735</vt:i4>
      </vt:variant>
      <vt:variant>
        <vt:i4>0</vt:i4>
      </vt:variant>
      <vt:variant>
        <vt:i4>0</vt:i4>
      </vt:variant>
      <vt:variant>
        <vt:i4>5</vt:i4>
      </vt:variant>
      <vt:variant>
        <vt:lpwstr>mailto:matthew.baker@nokia.com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Iwajlo Angelow (Nokia)</dc:creator>
  <cp:keywords/>
  <cp:lastModifiedBy>Iwajlo Angelow (Nokia)</cp:lastModifiedBy>
  <cp:revision>3</cp:revision>
  <dcterms:created xsi:type="dcterms:W3CDTF">2023-03-13T16:34:00Z</dcterms:created>
  <dcterms:modified xsi:type="dcterms:W3CDTF">2023-03-13T16:38:00Z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f863ae5b-6e1f-4546-aa85-91f537047170</vt:lpwstr>
  </property>
  <property fmtid="{D5CDD505-2E9C-101B-9397-08002B2CF9AE}" pid="4" name="MediaServiceImageTags">
    <vt:lpwstr/>
  </property>
</Properties>
</file>